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C84A4" w14:textId="77777777" w:rsidR="002E4815" w:rsidRPr="00A57995" w:rsidRDefault="00D64FA6" w:rsidP="00D70D02">
      <w:pPr>
        <w:rPr>
          <w:lang w:val="sv-SE"/>
        </w:rPr>
      </w:pPr>
      <w:r>
        <w:rPr>
          <w:noProof/>
        </w:rPr>
        <mc:AlternateContent>
          <mc:Choice Requires="wps">
            <w:drawing>
              <wp:inline distT="0" distB="0" distL="0" distR="0" wp14:anchorId="457A19A3" wp14:editId="78364D4A">
                <wp:extent cx="6419850" cy="1314450"/>
                <wp:effectExtent l="0" t="0" r="0" b="0"/>
                <wp:docPr id="8" name="Text Box 8"/>
                <wp:cNvGraphicFramePr/>
                <a:graphic xmlns:a="http://schemas.openxmlformats.org/drawingml/2006/main">
                  <a:graphicData uri="http://schemas.microsoft.com/office/word/2010/wordprocessingShape">
                    <wps:wsp>
                      <wps:cNvSpPr txBox="1"/>
                      <wps:spPr>
                        <a:xfrm>
                          <a:off x="0" y="0"/>
                          <a:ext cx="6419850" cy="1314450"/>
                        </a:xfrm>
                        <a:prstGeom prst="rect">
                          <a:avLst/>
                        </a:prstGeom>
                        <a:noFill/>
                        <a:ln w="6350">
                          <a:noFill/>
                        </a:ln>
                      </wps:spPr>
                      <wps:txbx>
                        <w:txbxContent>
                          <w:p w14:paraId="20A40B09" w14:textId="77777777" w:rsidR="00D64FA6" w:rsidRDefault="00D64FA6" w:rsidP="00D64FA6">
                            <w:pPr>
                              <w:ind w:left="360"/>
                              <w:jc w:val="center"/>
                              <w:rPr>
                                <w:rFonts w:ascii="Times New Roman" w:hAnsi="Times New Roman" w:cs="Times New Roman"/>
                                <w:sz w:val="32"/>
                                <w:szCs w:val="32"/>
                              </w:rPr>
                            </w:pPr>
                            <w:r w:rsidRPr="00E863CD">
                              <w:rPr>
                                <w:rFonts w:ascii="Times New Roman" w:hAnsi="Times New Roman" w:cs="Times New Roman"/>
                                <w:sz w:val="32"/>
                                <w:szCs w:val="32"/>
                              </w:rPr>
                              <w:t xml:space="preserve">Two </w:t>
                            </w:r>
                            <w:r>
                              <w:rPr>
                                <w:rFonts w:ascii="Times New Roman" w:hAnsi="Times New Roman" w:cs="Times New Roman"/>
                                <w:sz w:val="32"/>
                                <w:szCs w:val="32"/>
                              </w:rPr>
                              <w:t>Day</w:t>
                            </w:r>
                            <w:r w:rsidRPr="00E863CD">
                              <w:rPr>
                                <w:rFonts w:ascii="Times New Roman" w:hAnsi="Times New Roman" w:cs="Times New Roman"/>
                                <w:sz w:val="32"/>
                                <w:szCs w:val="32"/>
                              </w:rPr>
                              <w:t xml:space="preserve"> </w:t>
                            </w:r>
                            <w:r>
                              <w:rPr>
                                <w:rFonts w:ascii="Times New Roman" w:hAnsi="Times New Roman" w:cs="Times New Roman"/>
                                <w:sz w:val="32"/>
                                <w:szCs w:val="32"/>
                              </w:rPr>
                              <w:t>International Meeting on the Strategies of Promoting Lightning Safety and Protection Awareness</w:t>
                            </w:r>
                          </w:p>
                          <w:p w14:paraId="50481EA0" w14:textId="77777777" w:rsidR="00D64FA6" w:rsidRDefault="00D64FA6" w:rsidP="00D64FA6">
                            <w:pPr>
                              <w:ind w:left="360"/>
                              <w:jc w:val="center"/>
                              <w:rPr>
                                <w:rFonts w:ascii="Times New Roman" w:hAnsi="Times New Roman" w:cs="Times New Roman"/>
                                <w:sz w:val="32"/>
                                <w:szCs w:val="32"/>
                              </w:rPr>
                            </w:pPr>
                            <w:r>
                              <w:rPr>
                                <w:rFonts w:ascii="Times New Roman" w:hAnsi="Times New Roman" w:cs="Times New Roman"/>
                                <w:sz w:val="32"/>
                                <w:szCs w:val="32"/>
                              </w:rPr>
                              <w:t>(Online Program)</w:t>
                            </w:r>
                          </w:p>
                          <w:p w14:paraId="79CBCF77" w14:textId="77777777" w:rsidR="00D64FA6" w:rsidRPr="00E863CD" w:rsidRDefault="002E4815" w:rsidP="00D64FA6">
                            <w:pPr>
                              <w:ind w:left="360"/>
                              <w:jc w:val="center"/>
                              <w:rPr>
                                <w:rFonts w:ascii="Times New Roman" w:hAnsi="Times New Roman" w:cs="Times New Roman"/>
                                <w:sz w:val="32"/>
                                <w:szCs w:val="32"/>
                              </w:rPr>
                            </w:pPr>
                            <w:r>
                              <w:rPr>
                                <w:rFonts w:ascii="Times New Roman" w:hAnsi="Times New Roman" w:cs="Times New Roman"/>
                                <w:sz w:val="32"/>
                                <w:szCs w:val="32"/>
                              </w:rPr>
                              <w:t>(</w:t>
                            </w:r>
                            <w:r w:rsidR="00D64FA6">
                              <w:rPr>
                                <w:rFonts w:ascii="Times New Roman" w:hAnsi="Times New Roman" w:cs="Times New Roman"/>
                                <w:sz w:val="32"/>
                                <w:szCs w:val="32"/>
                              </w:rPr>
                              <w:t>25-26 June</w:t>
                            </w:r>
                            <w:r w:rsidR="002B47EB">
                              <w:rPr>
                                <w:rFonts w:ascii="Times New Roman" w:hAnsi="Times New Roman" w:cs="Times New Roman"/>
                                <w:sz w:val="32"/>
                                <w:szCs w:val="32"/>
                              </w:rPr>
                              <w:t>,</w:t>
                            </w:r>
                            <w:r w:rsidR="00D64FA6">
                              <w:rPr>
                                <w:rFonts w:ascii="Times New Roman" w:hAnsi="Times New Roman" w:cs="Times New Roman"/>
                                <w:sz w:val="32"/>
                                <w:szCs w:val="32"/>
                              </w:rPr>
                              <w:t xml:space="preserve"> 2020</w:t>
                            </w:r>
                            <w:r>
                              <w:rPr>
                                <w:rFonts w:ascii="Times New Roman" w:hAnsi="Times New Roman" w:cs="Times New Roman"/>
                                <w:sz w:val="32"/>
                                <w:szCs w:val="32"/>
                              </w:rPr>
                              <w:t>)</w:t>
                            </w:r>
                          </w:p>
                          <w:p w14:paraId="1AE3054A" w14:textId="77777777" w:rsidR="00D64FA6" w:rsidRPr="00D86945" w:rsidRDefault="00D64FA6" w:rsidP="00D64FA6">
                            <w:pPr>
                              <w:pStyle w:val="Title"/>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57A19A3" id="_x0000_t202" coordsize="21600,21600" o:spt="202" path="m,l,21600r21600,l21600,xe">
                <v:stroke joinstyle="miter"/>
                <v:path gradientshapeok="t" o:connecttype="rect"/>
              </v:shapetype>
              <v:shape id="Text Box 8" o:spid="_x0000_s1026" type="#_x0000_t202" style="width:505.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" filled="f" stroked="f" strokeweight=".5pt">
                <v:textbox>
                  <w:txbxContent>
                    <w:p w14:paraId="20A40B09" w14:textId="77777777" w:rsidR="00D64FA6" w:rsidRDefault="00D64FA6" w:rsidP="00D64FA6">
                      <w:pPr>
                        <w:ind w:left="360"/>
                        <w:jc w:val="center"/>
                        <w:rPr>
                          <w:rFonts w:ascii="Times New Roman" w:hAnsi="Times New Roman" w:cs="Times New Roman"/>
                          <w:sz w:val="32"/>
                          <w:szCs w:val="32"/>
                        </w:rPr>
                      </w:pPr>
                      <w:r w:rsidRPr="00E863CD">
                        <w:rPr>
                          <w:rFonts w:ascii="Times New Roman" w:hAnsi="Times New Roman" w:cs="Times New Roman"/>
                          <w:sz w:val="32"/>
                          <w:szCs w:val="32"/>
                        </w:rPr>
                        <w:t xml:space="preserve">Two </w:t>
                      </w:r>
                      <w:r>
                        <w:rPr>
                          <w:rFonts w:ascii="Times New Roman" w:hAnsi="Times New Roman" w:cs="Times New Roman"/>
                          <w:sz w:val="32"/>
                          <w:szCs w:val="32"/>
                        </w:rPr>
                        <w:t>Day</w:t>
                      </w:r>
                      <w:r w:rsidRPr="00E863CD">
                        <w:rPr>
                          <w:rFonts w:ascii="Times New Roman" w:hAnsi="Times New Roman" w:cs="Times New Roman"/>
                          <w:sz w:val="32"/>
                          <w:szCs w:val="32"/>
                        </w:rPr>
                        <w:t xml:space="preserve"> </w:t>
                      </w:r>
                      <w:r>
                        <w:rPr>
                          <w:rFonts w:ascii="Times New Roman" w:hAnsi="Times New Roman" w:cs="Times New Roman"/>
                          <w:sz w:val="32"/>
                          <w:szCs w:val="32"/>
                        </w:rPr>
                        <w:t>International Meeting on the Strategies of Promoting Lightning Safety and Protection Awareness</w:t>
                      </w:r>
                    </w:p>
                    <w:p w14:paraId="50481EA0" w14:textId="77777777" w:rsidR="00D64FA6" w:rsidRDefault="00D64FA6" w:rsidP="00D64FA6">
                      <w:pPr>
                        <w:ind w:left="360"/>
                        <w:jc w:val="center"/>
                        <w:rPr>
                          <w:rFonts w:ascii="Times New Roman" w:hAnsi="Times New Roman" w:cs="Times New Roman"/>
                          <w:sz w:val="32"/>
                          <w:szCs w:val="32"/>
                        </w:rPr>
                      </w:pPr>
                      <w:r>
                        <w:rPr>
                          <w:rFonts w:ascii="Times New Roman" w:hAnsi="Times New Roman" w:cs="Times New Roman"/>
                          <w:sz w:val="32"/>
                          <w:szCs w:val="32"/>
                        </w:rPr>
                        <w:t>(Online Program)</w:t>
                      </w:r>
                    </w:p>
                    <w:p w14:paraId="79CBCF77" w14:textId="77777777" w:rsidR="00D64FA6" w:rsidRPr="00E863CD" w:rsidRDefault="002E4815" w:rsidP="00D64FA6">
                      <w:pPr>
                        <w:ind w:left="360"/>
                        <w:jc w:val="center"/>
                        <w:rPr>
                          <w:rFonts w:ascii="Times New Roman" w:hAnsi="Times New Roman" w:cs="Times New Roman"/>
                          <w:sz w:val="32"/>
                          <w:szCs w:val="32"/>
                        </w:rPr>
                      </w:pPr>
                      <w:r>
                        <w:rPr>
                          <w:rFonts w:ascii="Times New Roman" w:hAnsi="Times New Roman" w:cs="Times New Roman"/>
                          <w:sz w:val="32"/>
                          <w:szCs w:val="32"/>
                        </w:rPr>
                        <w:t>(</w:t>
                      </w:r>
                      <w:r w:rsidR="00D64FA6">
                        <w:rPr>
                          <w:rFonts w:ascii="Times New Roman" w:hAnsi="Times New Roman" w:cs="Times New Roman"/>
                          <w:sz w:val="32"/>
                          <w:szCs w:val="32"/>
                        </w:rPr>
                        <w:t>25-26 June</w:t>
                      </w:r>
                      <w:r w:rsidR="002B47EB">
                        <w:rPr>
                          <w:rFonts w:ascii="Times New Roman" w:hAnsi="Times New Roman" w:cs="Times New Roman"/>
                          <w:sz w:val="32"/>
                          <w:szCs w:val="32"/>
                        </w:rPr>
                        <w:t>,</w:t>
                      </w:r>
                      <w:r w:rsidR="00D64FA6">
                        <w:rPr>
                          <w:rFonts w:ascii="Times New Roman" w:hAnsi="Times New Roman" w:cs="Times New Roman"/>
                          <w:sz w:val="32"/>
                          <w:szCs w:val="32"/>
                        </w:rPr>
                        <w:t xml:space="preserve"> 2020</w:t>
                      </w:r>
                      <w:r>
                        <w:rPr>
                          <w:rFonts w:ascii="Times New Roman" w:hAnsi="Times New Roman" w:cs="Times New Roman"/>
                          <w:sz w:val="32"/>
                          <w:szCs w:val="32"/>
                        </w:rPr>
                        <w:t>)</w:t>
                      </w:r>
                    </w:p>
                    <w:p w14:paraId="1AE3054A" w14:textId="77777777" w:rsidR="00D64FA6" w:rsidRPr="00D86945" w:rsidRDefault="00D64FA6" w:rsidP="00D64FA6">
                      <w:pPr>
                        <w:pStyle w:val="Title"/>
                        <w:spacing w:after="0"/>
                      </w:pPr>
                    </w:p>
                  </w:txbxContent>
                </v:textbox>
                <w10:anchorlock/>
              </v:shape>
            </w:pict>
          </mc:Fallback>
        </mc:AlternateContent>
      </w:r>
      <w:r>
        <w:rPr>
          <w:noProof/>
        </w:rPr>
        <w:drawing>
          <wp:inline distT="0" distB="0" distL="0" distR="0" wp14:anchorId="5640103C" wp14:editId="72BBAD7A">
            <wp:extent cx="6410325" cy="441290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1019050.JPG"/>
                    <pic:cNvPicPr/>
                  </pic:nvPicPr>
                  <pic:blipFill rotWithShape="1">
                    <a:blip r:embed="rId7">
                      <a:extLst>
                        <a:ext uri="{28A0092B-C50C-407E-A947-70E740481C1C}">
                          <a14:useLocalDpi xmlns:a14="http://schemas.microsoft.com/office/drawing/2010/main" val="0"/>
                        </a:ext>
                      </a:extLst>
                    </a:blip>
                    <a:srcRect t="7246" b="7004"/>
                    <a:stretch/>
                  </pic:blipFill>
                  <pic:spPr bwMode="auto">
                    <a:xfrm>
                      <a:off x="0" y="0"/>
                      <a:ext cx="6411473" cy="4413695"/>
                    </a:xfrm>
                    <a:prstGeom prst="rect">
                      <a:avLst/>
                    </a:prstGeom>
                    <a:ln>
                      <a:noFill/>
                    </a:ln>
                    <a:extLst>
                      <a:ext uri="{53640926-AAD7-44D8-BBD7-CCE9431645EC}">
                        <a14:shadowObscured xmlns:a14="http://schemas.microsoft.com/office/drawing/2010/main"/>
                      </a:ext>
                    </a:extLst>
                  </pic:spPr>
                </pic:pic>
              </a:graphicData>
            </a:graphic>
          </wp:inline>
        </w:drawing>
      </w:r>
    </w:p>
    <w:p w14:paraId="654974D2" w14:textId="77777777" w:rsidR="002E4815" w:rsidRPr="002E4815" w:rsidRDefault="002E4815" w:rsidP="002E4815"/>
    <w:p w14:paraId="6075EA4F" w14:textId="77777777" w:rsidR="002E4815" w:rsidRPr="002E4815" w:rsidRDefault="002E4815" w:rsidP="002E4815"/>
    <w:p w14:paraId="26AAB2FD" w14:textId="77777777" w:rsidR="002E4815" w:rsidRPr="002E4815" w:rsidRDefault="000D0053" w:rsidP="002E4815">
      <w:r>
        <w:rPr>
          <w:noProof/>
        </w:rPr>
        <w:drawing>
          <wp:anchor distT="0" distB="0" distL="114300" distR="114300" simplePos="0" relativeHeight="251658240" behindDoc="1" locked="0" layoutInCell="1" allowOverlap="1" wp14:anchorId="24FB1FCD" wp14:editId="50FFC653">
            <wp:simplePos x="0" y="0"/>
            <wp:positionH relativeFrom="page">
              <wp:posOffset>3228340</wp:posOffset>
            </wp:positionH>
            <wp:positionV relativeFrom="margin">
              <wp:posOffset>6549390</wp:posOffset>
            </wp:positionV>
            <wp:extent cx="3837305" cy="2019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8">
                      <a:extLst>
                        <a:ext uri="{28A0092B-C50C-407E-A947-70E740481C1C}">
                          <a14:useLocalDpi xmlns:a14="http://schemas.microsoft.com/office/drawing/2010/main" val="0"/>
                        </a:ext>
                      </a:extLst>
                    </a:blip>
                    <a:stretch>
                      <a:fillRect/>
                    </a:stretch>
                  </pic:blipFill>
                  <pic:spPr>
                    <a:xfrm>
                      <a:off x="0" y="0"/>
                      <a:ext cx="3837305" cy="2019300"/>
                    </a:xfrm>
                    <a:prstGeom prst="rect">
                      <a:avLst/>
                    </a:prstGeom>
                  </pic:spPr>
                </pic:pic>
              </a:graphicData>
            </a:graphic>
            <wp14:sizeRelH relativeFrom="margin">
              <wp14:pctWidth>0</wp14:pctWidth>
            </wp14:sizeRelH>
            <wp14:sizeRelV relativeFrom="margin">
              <wp14:pctHeight>0</wp14:pctHeight>
            </wp14:sizeRelV>
          </wp:anchor>
        </w:drawing>
      </w:r>
    </w:p>
    <w:p w14:paraId="7DA16906" w14:textId="77777777" w:rsidR="002E4815" w:rsidRPr="002E4815" w:rsidRDefault="002E4815" w:rsidP="002E4815"/>
    <w:p w14:paraId="34471892" w14:textId="77777777" w:rsidR="002E4815" w:rsidRPr="002E4815" w:rsidRDefault="002E4815" w:rsidP="002E4815">
      <w:r>
        <w:rPr>
          <w:noProof/>
        </w:rPr>
        <mc:AlternateContent>
          <mc:Choice Requires="wps">
            <w:drawing>
              <wp:anchor distT="0" distB="0" distL="114300" distR="114300" simplePos="0" relativeHeight="251661312" behindDoc="0" locked="0" layoutInCell="1" allowOverlap="1" wp14:anchorId="7F684999" wp14:editId="5EDC5E8D">
                <wp:simplePos x="0" y="0"/>
                <wp:positionH relativeFrom="margin">
                  <wp:align>left</wp:align>
                </wp:positionH>
                <wp:positionV relativeFrom="paragraph">
                  <wp:posOffset>149860</wp:posOffset>
                </wp:positionV>
                <wp:extent cx="2209800" cy="88582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2209800" cy="885825"/>
                        </a:xfrm>
                        <a:prstGeom prst="rect">
                          <a:avLst/>
                        </a:prstGeom>
                        <a:solidFill>
                          <a:schemeClr val="lt1"/>
                        </a:solidFill>
                        <a:ln w="6350">
                          <a:noFill/>
                        </a:ln>
                      </wps:spPr>
                      <wps:txbx>
                        <w:txbxContent>
                          <w:p w14:paraId="6D969F7D" w14:textId="77777777" w:rsidR="002E4815" w:rsidRPr="002E4815" w:rsidRDefault="002E4815">
                            <w:pPr>
                              <w:rPr>
                                <w:sz w:val="40"/>
                                <w:szCs w:val="40"/>
                                <w:lang w:val="sv-SE"/>
                              </w:rPr>
                            </w:pPr>
                            <w:r w:rsidRPr="002E4815">
                              <w:rPr>
                                <w:sz w:val="40"/>
                                <w:szCs w:val="40"/>
                                <w:lang w:val="sv-SE"/>
                              </w:rPr>
                              <w:t xml:space="preserve">In preparation for marking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84999" id="Text Box 9" o:spid="_x0000_s1027" type="#_x0000_t202" style="position:absolute;margin-left:0;margin-top:11.8pt;width:174pt;height:69.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" fillcolor="white [3201]" stroked="f" strokeweight=".5pt">
                <v:textbox>
                  <w:txbxContent>
                    <w:p w14:paraId="6D969F7D" w14:textId="77777777" w:rsidR="002E4815" w:rsidRPr="002E4815" w:rsidRDefault="002E4815">
                      <w:pPr>
                        <w:rPr>
                          <w:sz w:val="40"/>
                          <w:szCs w:val="40"/>
                          <w:lang w:val="sv-SE"/>
                        </w:rPr>
                      </w:pPr>
                      <w:r w:rsidRPr="002E4815">
                        <w:rPr>
                          <w:sz w:val="40"/>
                          <w:szCs w:val="40"/>
                          <w:lang w:val="sv-SE"/>
                        </w:rPr>
                        <w:t xml:space="preserve">In preparation for marking </w:t>
                      </w:r>
                    </w:p>
                  </w:txbxContent>
                </v:textbox>
                <w10:wrap anchorx="margin"/>
              </v:shape>
            </w:pict>
          </mc:Fallback>
        </mc:AlternateContent>
      </w:r>
    </w:p>
    <w:p w14:paraId="26866997" w14:textId="77777777" w:rsidR="002E4815" w:rsidRPr="002E4815" w:rsidRDefault="002E4815" w:rsidP="002E4815"/>
    <w:p w14:paraId="0D8D8373" w14:textId="77777777" w:rsidR="00D077E9" w:rsidRPr="002E4815" w:rsidRDefault="002E4815" w:rsidP="002E4815">
      <w:pPr>
        <w:tabs>
          <w:tab w:val="left" w:pos="1095"/>
        </w:tabs>
      </w:pPr>
      <w:r>
        <w:tab/>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35"/>
      </w:tblGrid>
      <w:tr w:rsidR="00D077E9" w14:paraId="437C16C5" w14:textId="77777777" w:rsidTr="009472C2">
        <w:trPr>
          <w:trHeight w:val="1888"/>
        </w:trPr>
        <w:tc>
          <w:tcPr>
            <w:tcW w:w="9540" w:type="dxa"/>
            <w:tcBorders>
              <w:top w:val="nil"/>
              <w:left w:val="nil"/>
              <w:bottom w:val="nil"/>
              <w:right w:val="nil"/>
            </w:tcBorders>
          </w:tcPr>
          <w:p w14:paraId="08F89218" w14:textId="77777777" w:rsidR="00D077E9" w:rsidRDefault="00D077E9" w:rsidP="00D077E9"/>
          <w:p w14:paraId="430968DA" w14:textId="77777777" w:rsidR="00D64FA6" w:rsidRPr="000D0053" w:rsidRDefault="00D64FA6" w:rsidP="000D0053">
            <w:pPr>
              <w:pStyle w:val="ListParagraph"/>
              <w:numPr>
                <w:ilvl w:val="0"/>
                <w:numId w:val="2"/>
              </w:numPr>
              <w:rPr>
                <w:sz w:val="32"/>
                <w:szCs w:val="32"/>
              </w:rPr>
            </w:pPr>
            <w:r w:rsidRPr="000D0053">
              <w:rPr>
                <w:sz w:val="32"/>
                <w:szCs w:val="32"/>
              </w:rPr>
              <w:t>Background</w:t>
            </w:r>
          </w:p>
          <w:p w14:paraId="5B084DA2" w14:textId="42E745E3" w:rsidR="00D64FA6" w:rsidRDefault="00D64FA6" w:rsidP="002E4815">
            <w:pPr>
              <w:jc w:val="both"/>
              <w:rPr>
                <w:color w:val="0F0D29" w:themeColor="text1"/>
                <w:sz w:val="24"/>
                <w:szCs w:val="24"/>
              </w:rPr>
            </w:pPr>
            <w:r w:rsidRPr="00DE533D">
              <w:rPr>
                <w:b w:val="0"/>
                <w:bCs/>
                <w:color w:val="0F0D29" w:themeColor="text1"/>
                <w:sz w:val="24"/>
                <w:szCs w:val="24"/>
              </w:rPr>
              <w:t>Due to the severity of the lightning and thunderstorm threat and lack of awareness in the rural communities around the globe and of the developing nations in particular, it has become the responsibility and challenge to the scientists, researchers, engineers, government authorities, humanitarian organizations to take initiatives to face the challenges. In order to address the issue South Asian Lightning Network (SALNet) wishes to organize a two-day’s Online Program on 25</w:t>
            </w:r>
            <w:r w:rsidRPr="00DE533D">
              <w:rPr>
                <w:b w:val="0"/>
                <w:bCs/>
                <w:color w:val="0F0D29" w:themeColor="text1"/>
                <w:sz w:val="24"/>
                <w:szCs w:val="24"/>
                <w:vertAlign w:val="superscript"/>
              </w:rPr>
              <w:t>th</w:t>
            </w:r>
            <w:r w:rsidRPr="00DE533D">
              <w:rPr>
                <w:b w:val="0"/>
                <w:bCs/>
                <w:color w:val="0F0D29" w:themeColor="text1"/>
                <w:sz w:val="24"/>
                <w:szCs w:val="24"/>
              </w:rPr>
              <w:t xml:space="preserve"> and 26</w:t>
            </w:r>
            <w:r w:rsidRPr="00DE533D">
              <w:rPr>
                <w:b w:val="0"/>
                <w:bCs/>
                <w:color w:val="0F0D29" w:themeColor="text1"/>
                <w:sz w:val="24"/>
                <w:szCs w:val="24"/>
                <w:vertAlign w:val="superscript"/>
              </w:rPr>
              <w:t>th</w:t>
            </w:r>
            <w:r w:rsidRPr="00DE533D">
              <w:rPr>
                <w:b w:val="0"/>
                <w:bCs/>
                <w:color w:val="0F0D29" w:themeColor="text1"/>
                <w:sz w:val="24"/>
                <w:szCs w:val="24"/>
              </w:rPr>
              <w:t xml:space="preserve"> of the June, 2020, targeting the marking of proposed International Lightning Safety Day (ILSD), on 28</w:t>
            </w:r>
            <w:r w:rsidRPr="00DE533D">
              <w:rPr>
                <w:b w:val="0"/>
                <w:bCs/>
                <w:color w:val="0F0D29" w:themeColor="text1"/>
                <w:sz w:val="24"/>
                <w:szCs w:val="24"/>
                <w:vertAlign w:val="superscript"/>
              </w:rPr>
              <w:t>th</w:t>
            </w:r>
            <w:r w:rsidRPr="00DE533D">
              <w:rPr>
                <w:b w:val="0"/>
                <w:bCs/>
                <w:color w:val="0F0D29" w:themeColor="text1"/>
                <w:sz w:val="24"/>
                <w:szCs w:val="24"/>
              </w:rPr>
              <w:t xml:space="preserve"> of June 2020. </w:t>
            </w:r>
            <w:r w:rsidR="00524880">
              <w:rPr>
                <w:b w:val="0"/>
                <w:bCs/>
                <w:color w:val="0F0D29" w:themeColor="text1"/>
                <w:sz w:val="24"/>
                <w:szCs w:val="24"/>
              </w:rPr>
              <w:t xml:space="preserve"> </w:t>
            </w:r>
            <w:r w:rsidRPr="00DE533D">
              <w:rPr>
                <w:b w:val="0"/>
                <w:bCs/>
                <w:color w:val="0F0D29" w:themeColor="text1"/>
                <w:sz w:val="24"/>
                <w:szCs w:val="24"/>
              </w:rPr>
              <w:t>The dates are so chosen that the lightning community can get prepared for marking the ILSD at their disposal</w:t>
            </w:r>
            <w:r w:rsidRPr="00DE533D">
              <w:rPr>
                <w:color w:val="0F0D29" w:themeColor="text1"/>
                <w:sz w:val="24"/>
                <w:szCs w:val="24"/>
              </w:rPr>
              <w:t xml:space="preserve">. </w:t>
            </w:r>
          </w:p>
          <w:p w14:paraId="09EE6993" w14:textId="24AD3B59" w:rsidR="00524880" w:rsidRPr="009472C2" w:rsidRDefault="00524880" w:rsidP="002E4815">
            <w:pPr>
              <w:jc w:val="both"/>
              <w:rPr>
                <w:i/>
                <w:iCs/>
                <w:color w:val="0F0D29" w:themeColor="text1"/>
                <w:sz w:val="24"/>
                <w:szCs w:val="24"/>
              </w:rPr>
            </w:pPr>
            <w:r w:rsidRPr="009472C2">
              <w:rPr>
                <w:i/>
                <w:iCs/>
                <w:color w:val="0F0D29" w:themeColor="text1"/>
                <w:sz w:val="24"/>
                <w:szCs w:val="24"/>
              </w:rPr>
              <w:t>This is the inaugural program for International Lightning Safety Day, 28</w:t>
            </w:r>
            <w:r w:rsidRPr="009472C2">
              <w:rPr>
                <w:i/>
                <w:iCs/>
                <w:color w:val="0F0D29" w:themeColor="text1"/>
                <w:sz w:val="24"/>
                <w:szCs w:val="24"/>
                <w:vertAlign w:val="superscript"/>
              </w:rPr>
              <w:t>th</w:t>
            </w:r>
            <w:r w:rsidRPr="009472C2">
              <w:rPr>
                <w:i/>
                <w:iCs/>
                <w:color w:val="0F0D29" w:themeColor="text1"/>
                <w:sz w:val="24"/>
                <w:szCs w:val="24"/>
              </w:rPr>
              <w:t xml:space="preserve"> of June, which we hope to mark every year with prevention information for the media and the public.</w:t>
            </w:r>
            <w:r w:rsidR="00665895" w:rsidRPr="009472C2">
              <w:rPr>
                <w:i/>
                <w:iCs/>
                <w:color w:val="0F0D29" w:themeColor="text1"/>
                <w:sz w:val="24"/>
                <w:szCs w:val="24"/>
              </w:rPr>
              <w:t xml:space="preserve"> The meeting will be RECORDED and posted on YouTube </w:t>
            </w:r>
            <w:r w:rsidR="009472C2" w:rsidRPr="009472C2">
              <w:rPr>
                <w:i/>
                <w:iCs/>
                <w:color w:val="0F0D29" w:themeColor="text1"/>
                <w:sz w:val="24"/>
                <w:szCs w:val="24"/>
              </w:rPr>
              <w:t>Channel.</w:t>
            </w:r>
          </w:p>
          <w:p w14:paraId="689722E8" w14:textId="77777777" w:rsidR="002E4815" w:rsidRDefault="002E4815" w:rsidP="002E4815">
            <w:pPr>
              <w:jc w:val="both"/>
              <w:rPr>
                <w:sz w:val="32"/>
                <w:szCs w:val="32"/>
              </w:rPr>
            </w:pPr>
          </w:p>
          <w:p w14:paraId="0922FD12" w14:textId="77777777" w:rsidR="00D64FA6" w:rsidRPr="000D0053" w:rsidRDefault="00D64FA6" w:rsidP="000D0053">
            <w:pPr>
              <w:pStyle w:val="ListParagraph"/>
              <w:numPr>
                <w:ilvl w:val="0"/>
                <w:numId w:val="2"/>
              </w:numPr>
              <w:jc w:val="both"/>
              <w:rPr>
                <w:sz w:val="32"/>
                <w:szCs w:val="32"/>
              </w:rPr>
            </w:pPr>
            <w:r w:rsidRPr="000D0053">
              <w:rPr>
                <w:sz w:val="32"/>
                <w:szCs w:val="32"/>
              </w:rPr>
              <w:t>Objective</w:t>
            </w:r>
          </w:p>
          <w:p w14:paraId="1E534667" w14:textId="77777777" w:rsidR="00D077E9" w:rsidRPr="00DE533D" w:rsidRDefault="00D64FA6" w:rsidP="000D0053">
            <w:pPr>
              <w:jc w:val="both"/>
              <w:rPr>
                <w:b w:val="0"/>
                <w:bCs/>
                <w:color w:val="0F0D29" w:themeColor="text1"/>
                <w:sz w:val="24"/>
                <w:szCs w:val="24"/>
              </w:rPr>
            </w:pPr>
            <w:r w:rsidRPr="00DE533D">
              <w:rPr>
                <w:b w:val="0"/>
                <w:bCs/>
                <w:color w:val="0F0D29" w:themeColor="text1"/>
                <w:sz w:val="24"/>
                <w:szCs w:val="24"/>
              </w:rPr>
              <w:t xml:space="preserve">With the main objective of mitigating the loss of lives and property due to lightning hazards, SALNet wishes to bring the leaders of lightning safety awareness from around the globe together with authorities of Disaster Management and humanitarian organizations for the promotion of awareness campaigns and mark International Lightning Safety Day that will further help raising awareness in the society.  </w:t>
            </w:r>
          </w:p>
          <w:p w14:paraId="7BC08CFE" w14:textId="77777777" w:rsidR="002E4815" w:rsidRDefault="002E4815" w:rsidP="00D64FA6">
            <w:pPr>
              <w:rPr>
                <w:sz w:val="24"/>
                <w:szCs w:val="24"/>
              </w:rPr>
            </w:pPr>
          </w:p>
          <w:p w14:paraId="24EDF997" w14:textId="05CD0B28" w:rsidR="002E4815" w:rsidRPr="00C21A98" w:rsidRDefault="002E4815" w:rsidP="000D0053">
            <w:pPr>
              <w:pStyle w:val="ListParagraph"/>
              <w:numPr>
                <w:ilvl w:val="0"/>
                <w:numId w:val="2"/>
              </w:numPr>
              <w:jc w:val="both"/>
              <w:rPr>
                <w:bCs/>
                <w:i/>
                <w:iCs/>
                <w:color w:val="FF0000"/>
                <w:sz w:val="24"/>
                <w:szCs w:val="24"/>
              </w:rPr>
            </w:pPr>
            <w:r w:rsidRPr="000D0053">
              <w:rPr>
                <w:sz w:val="32"/>
                <w:szCs w:val="32"/>
              </w:rPr>
              <w:t xml:space="preserve">Agenda and schedule    </w:t>
            </w:r>
          </w:p>
          <w:tbl>
            <w:tblPr>
              <w:tblStyle w:val="TableGrid"/>
              <w:tblW w:w="9625" w:type="dxa"/>
              <w:tblLook w:val="04A0" w:firstRow="1" w:lastRow="0" w:firstColumn="1" w:lastColumn="0" w:noHBand="0" w:noVBand="1"/>
            </w:tblPr>
            <w:tblGrid>
              <w:gridCol w:w="5215"/>
              <w:gridCol w:w="2970"/>
              <w:gridCol w:w="1440"/>
            </w:tblGrid>
            <w:tr w:rsidR="002E4815" w14:paraId="4B834E47" w14:textId="77777777" w:rsidTr="00124CE8">
              <w:tc>
                <w:tcPr>
                  <w:tcW w:w="5215" w:type="dxa"/>
                </w:tcPr>
                <w:p w14:paraId="588CDF82" w14:textId="77777777" w:rsidR="002E4815" w:rsidRPr="00DE533D" w:rsidRDefault="002E4815" w:rsidP="009472C2">
                  <w:pPr>
                    <w:framePr w:hSpace="180" w:wrap="around" w:vAnchor="text" w:hAnchor="margin" w:y="-7"/>
                    <w:jc w:val="center"/>
                    <w:rPr>
                      <w:color w:val="0F0D29" w:themeColor="text1"/>
                      <w:sz w:val="24"/>
                      <w:szCs w:val="24"/>
                    </w:rPr>
                  </w:pPr>
                  <w:r w:rsidRPr="00DE533D">
                    <w:rPr>
                      <w:color w:val="0F0D29" w:themeColor="text1"/>
                      <w:sz w:val="24"/>
                      <w:szCs w:val="24"/>
                    </w:rPr>
                    <w:t>Agenda</w:t>
                  </w:r>
                </w:p>
              </w:tc>
              <w:tc>
                <w:tcPr>
                  <w:tcW w:w="2970" w:type="dxa"/>
                </w:tcPr>
                <w:p w14:paraId="2F676D46" w14:textId="77777777" w:rsidR="002E4815" w:rsidRPr="00DE533D" w:rsidRDefault="002E4815" w:rsidP="009472C2">
                  <w:pPr>
                    <w:framePr w:hSpace="180" w:wrap="around" w:vAnchor="text" w:hAnchor="margin" w:y="-7"/>
                    <w:jc w:val="center"/>
                    <w:rPr>
                      <w:color w:val="0F0D29" w:themeColor="text1"/>
                      <w:sz w:val="24"/>
                      <w:szCs w:val="24"/>
                    </w:rPr>
                  </w:pPr>
                  <w:r w:rsidRPr="00DE533D">
                    <w:rPr>
                      <w:color w:val="0F0D29" w:themeColor="text1"/>
                      <w:sz w:val="24"/>
                      <w:szCs w:val="24"/>
                    </w:rPr>
                    <w:t>Speaker</w:t>
                  </w:r>
                </w:p>
              </w:tc>
              <w:tc>
                <w:tcPr>
                  <w:tcW w:w="1440" w:type="dxa"/>
                </w:tcPr>
                <w:p w14:paraId="2DD7D140" w14:textId="77777777" w:rsidR="002E4815" w:rsidRPr="00DE533D" w:rsidRDefault="002E4815" w:rsidP="009472C2">
                  <w:pPr>
                    <w:framePr w:hSpace="180" w:wrap="around" w:vAnchor="text" w:hAnchor="margin" w:y="-7"/>
                    <w:jc w:val="center"/>
                    <w:rPr>
                      <w:color w:val="0F0D29" w:themeColor="text1"/>
                      <w:sz w:val="24"/>
                      <w:szCs w:val="24"/>
                    </w:rPr>
                  </w:pPr>
                  <w:r w:rsidRPr="00DE533D">
                    <w:rPr>
                      <w:color w:val="0F0D29" w:themeColor="text1"/>
                      <w:sz w:val="24"/>
                      <w:szCs w:val="24"/>
                    </w:rPr>
                    <w:t>Time (NST)</w:t>
                  </w:r>
                </w:p>
              </w:tc>
            </w:tr>
            <w:tr w:rsidR="002E4815" w14:paraId="213DDD9F" w14:textId="77777777" w:rsidTr="00124CE8">
              <w:trPr>
                <w:trHeight w:val="647"/>
              </w:trPr>
              <w:tc>
                <w:tcPr>
                  <w:tcW w:w="5215" w:type="dxa"/>
                </w:tcPr>
                <w:p w14:paraId="075EE552"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Progress and status of the national center- Bangladesh</w:t>
                  </w:r>
                </w:p>
              </w:tc>
              <w:tc>
                <w:tcPr>
                  <w:tcW w:w="2970" w:type="dxa"/>
                </w:tcPr>
                <w:p w14:paraId="5E902100" w14:textId="5C838453"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Dr. M</w:t>
                  </w:r>
                  <w:r w:rsidR="00C21A98">
                    <w:rPr>
                      <w:b w:val="0"/>
                      <w:bCs/>
                      <w:color w:val="0F0D29" w:themeColor="text1"/>
                      <w:sz w:val="24"/>
                      <w:szCs w:val="24"/>
                    </w:rPr>
                    <w:t>unir</w:t>
                  </w:r>
                  <w:r w:rsidRPr="00DE533D">
                    <w:rPr>
                      <w:b w:val="0"/>
                      <w:bCs/>
                      <w:color w:val="0F0D29" w:themeColor="text1"/>
                      <w:sz w:val="24"/>
                      <w:szCs w:val="24"/>
                    </w:rPr>
                    <w:t xml:space="preserve"> Ahm</w:t>
                  </w:r>
                  <w:r w:rsidR="009472C2">
                    <w:rPr>
                      <w:b w:val="0"/>
                      <w:bCs/>
                      <w:color w:val="0F0D29" w:themeColor="text1"/>
                      <w:sz w:val="24"/>
                      <w:szCs w:val="24"/>
                    </w:rPr>
                    <w:t>e</w:t>
                  </w:r>
                  <w:r w:rsidRPr="00DE533D">
                    <w:rPr>
                      <w:b w:val="0"/>
                      <w:bCs/>
                      <w:color w:val="0F0D29" w:themeColor="text1"/>
                      <w:sz w:val="24"/>
                      <w:szCs w:val="24"/>
                    </w:rPr>
                    <w:t>d</w:t>
                  </w:r>
                  <w:r w:rsidR="00124CE8" w:rsidRPr="00DE533D">
                    <w:rPr>
                      <w:b w:val="0"/>
                      <w:bCs/>
                      <w:color w:val="0F0D29" w:themeColor="text1"/>
                      <w:sz w:val="24"/>
                      <w:szCs w:val="24"/>
                    </w:rPr>
                    <w:t>, Bangladesh</w:t>
                  </w:r>
                </w:p>
              </w:tc>
              <w:tc>
                <w:tcPr>
                  <w:tcW w:w="1440" w:type="dxa"/>
                </w:tcPr>
                <w:p w14:paraId="5A4EEF44"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19:00-19:10</w:t>
                  </w:r>
                </w:p>
              </w:tc>
            </w:tr>
            <w:tr w:rsidR="002E4815" w:rsidRPr="00EC187F" w14:paraId="3A346598" w14:textId="77777777" w:rsidTr="00124CE8">
              <w:tc>
                <w:tcPr>
                  <w:tcW w:w="5215" w:type="dxa"/>
                </w:tcPr>
                <w:p w14:paraId="5D6BCF0A"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Progress and status of the national center- India</w:t>
                  </w:r>
                </w:p>
              </w:tc>
              <w:tc>
                <w:tcPr>
                  <w:tcW w:w="2970" w:type="dxa"/>
                </w:tcPr>
                <w:p w14:paraId="0BF287E8" w14:textId="77777777"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Dr. Anirban Guha</w:t>
                  </w:r>
                  <w:r w:rsidR="00124CE8" w:rsidRPr="00DE533D">
                    <w:rPr>
                      <w:b w:val="0"/>
                      <w:bCs/>
                      <w:color w:val="0F0D29" w:themeColor="text1"/>
                      <w:sz w:val="24"/>
                      <w:szCs w:val="24"/>
                    </w:rPr>
                    <w:t xml:space="preserve">, </w:t>
                  </w:r>
                </w:p>
                <w:p w14:paraId="72547784"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India</w:t>
                  </w:r>
                </w:p>
              </w:tc>
              <w:tc>
                <w:tcPr>
                  <w:tcW w:w="1440" w:type="dxa"/>
                </w:tcPr>
                <w:p w14:paraId="2D79F18C"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19:10-19:20</w:t>
                  </w:r>
                </w:p>
              </w:tc>
            </w:tr>
            <w:tr w:rsidR="002E4815" w14:paraId="470972EE" w14:textId="77777777" w:rsidTr="00124CE8">
              <w:tc>
                <w:tcPr>
                  <w:tcW w:w="5215" w:type="dxa"/>
                </w:tcPr>
                <w:p w14:paraId="072A5AFA"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Progress and status of the national center - Nepal</w:t>
                  </w:r>
                </w:p>
              </w:tc>
              <w:tc>
                <w:tcPr>
                  <w:tcW w:w="2970" w:type="dxa"/>
                </w:tcPr>
                <w:p w14:paraId="7EF0EBBA" w14:textId="400342AE"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Dr. Shriram </w:t>
                  </w:r>
                  <w:r w:rsidR="00124CE8" w:rsidRPr="00DE533D">
                    <w:rPr>
                      <w:b w:val="0"/>
                      <w:bCs/>
                      <w:color w:val="0F0D29" w:themeColor="text1"/>
                      <w:sz w:val="24"/>
                      <w:szCs w:val="24"/>
                    </w:rPr>
                    <w:t xml:space="preserve">Sharma, </w:t>
                  </w:r>
                </w:p>
                <w:p w14:paraId="7B9046A3"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Nepal</w:t>
                  </w:r>
                </w:p>
              </w:tc>
              <w:tc>
                <w:tcPr>
                  <w:tcW w:w="1440" w:type="dxa"/>
                </w:tcPr>
                <w:p w14:paraId="68F2D605"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19:20-19:30</w:t>
                  </w:r>
                </w:p>
              </w:tc>
            </w:tr>
            <w:tr w:rsidR="002E4815" w14:paraId="2AF89D7B" w14:textId="77777777" w:rsidTr="00124CE8">
              <w:tc>
                <w:tcPr>
                  <w:tcW w:w="5215" w:type="dxa"/>
                </w:tcPr>
                <w:p w14:paraId="508AEAA1"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Progress and status of the national center- Sri Lanka</w:t>
                  </w:r>
                </w:p>
              </w:tc>
              <w:tc>
                <w:tcPr>
                  <w:tcW w:w="2970" w:type="dxa"/>
                </w:tcPr>
                <w:p w14:paraId="7C57F7FA" w14:textId="77777777" w:rsidR="00124CE8" w:rsidRPr="00046D0D" w:rsidRDefault="002E4815" w:rsidP="009472C2">
                  <w:pPr>
                    <w:framePr w:hSpace="180" w:wrap="around" w:vAnchor="text" w:hAnchor="margin" w:y="-7"/>
                    <w:rPr>
                      <w:b w:val="0"/>
                      <w:bCs/>
                      <w:color w:val="0F0D29" w:themeColor="text1"/>
                      <w:sz w:val="24"/>
                      <w:szCs w:val="24"/>
                    </w:rPr>
                  </w:pPr>
                  <w:r w:rsidRPr="00046D0D">
                    <w:rPr>
                      <w:b w:val="0"/>
                      <w:bCs/>
                      <w:color w:val="0F0D29" w:themeColor="text1"/>
                      <w:sz w:val="24"/>
                      <w:szCs w:val="24"/>
                    </w:rPr>
                    <w:t>Mrs. Janaki Athuraliya</w:t>
                  </w:r>
                  <w:r w:rsidR="00124CE8" w:rsidRPr="00046D0D">
                    <w:rPr>
                      <w:b w:val="0"/>
                      <w:bCs/>
                      <w:color w:val="0F0D29" w:themeColor="text1"/>
                      <w:sz w:val="24"/>
                      <w:szCs w:val="24"/>
                    </w:rPr>
                    <w:t xml:space="preserve">, </w:t>
                  </w:r>
                  <w:r w:rsidR="00046D0D" w:rsidRPr="00046D0D">
                    <w:rPr>
                      <w:b w:val="0"/>
                      <w:bCs/>
                      <w:color w:val="0F0D29" w:themeColor="text1"/>
                      <w:sz w:val="24"/>
                      <w:szCs w:val="24"/>
                    </w:rPr>
                    <w:t>/</w:t>
                  </w:r>
                  <w:r w:rsidR="00B37ACE">
                    <w:rPr>
                      <w:b w:val="0"/>
                      <w:bCs/>
                      <w:color w:val="0F0D29" w:themeColor="text1"/>
                      <w:sz w:val="24"/>
                      <w:szCs w:val="24"/>
                    </w:rPr>
                    <w:t xml:space="preserve">Mr. </w:t>
                  </w:r>
                  <w:r w:rsidR="00046D0D" w:rsidRPr="00046D0D">
                    <w:rPr>
                      <w:b w:val="0"/>
                      <w:bCs/>
                      <w:color w:val="0F0D29" w:themeColor="text1"/>
                      <w:sz w:val="24"/>
                      <w:szCs w:val="24"/>
                    </w:rPr>
                    <w:t>Nuwan K</w:t>
                  </w:r>
                  <w:r w:rsidR="00B37ACE">
                    <w:rPr>
                      <w:b w:val="0"/>
                      <w:bCs/>
                      <w:color w:val="0F0D29" w:themeColor="text1"/>
                      <w:sz w:val="24"/>
                      <w:szCs w:val="24"/>
                    </w:rPr>
                    <w:t>umarasinghe</w:t>
                  </w:r>
                </w:p>
                <w:p w14:paraId="55D13BB0" w14:textId="77777777" w:rsidR="002E4815" w:rsidRPr="00046D0D" w:rsidRDefault="00124CE8" w:rsidP="009472C2">
                  <w:pPr>
                    <w:framePr w:hSpace="180" w:wrap="around" w:vAnchor="text" w:hAnchor="margin" w:y="-7"/>
                    <w:rPr>
                      <w:b w:val="0"/>
                      <w:bCs/>
                      <w:color w:val="0F0D29" w:themeColor="text1"/>
                      <w:sz w:val="24"/>
                      <w:szCs w:val="24"/>
                      <w:lang w:val="sv-SE"/>
                    </w:rPr>
                  </w:pPr>
                  <w:r w:rsidRPr="00046D0D">
                    <w:rPr>
                      <w:b w:val="0"/>
                      <w:bCs/>
                      <w:color w:val="0F0D29" w:themeColor="text1"/>
                      <w:sz w:val="24"/>
                      <w:szCs w:val="24"/>
                      <w:lang w:val="sv-SE"/>
                    </w:rPr>
                    <w:t>Sri Lanka</w:t>
                  </w:r>
                </w:p>
              </w:tc>
              <w:tc>
                <w:tcPr>
                  <w:tcW w:w="1440" w:type="dxa"/>
                </w:tcPr>
                <w:p w14:paraId="56EBB12B"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19:30-19:40</w:t>
                  </w:r>
                </w:p>
              </w:tc>
            </w:tr>
            <w:tr w:rsidR="002E4815" w14:paraId="50789EC1" w14:textId="77777777" w:rsidTr="00124CE8">
              <w:tc>
                <w:tcPr>
                  <w:tcW w:w="5215" w:type="dxa"/>
                </w:tcPr>
                <w:p w14:paraId="1EBE4FE0"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On the strategies of raising awareness</w:t>
                  </w:r>
                </w:p>
              </w:tc>
              <w:tc>
                <w:tcPr>
                  <w:tcW w:w="2970" w:type="dxa"/>
                </w:tcPr>
                <w:p w14:paraId="060B1633" w14:textId="2F513CE8"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Prof. Mary Ann</w:t>
                  </w:r>
                  <w:r w:rsidR="00C21A98">
                    <w:rPr>
                      <w:b w:val="0"/>
                      <w:bCs/>
                      <w:color w:val="0F0D29" w:themeColor="text1"/>
                      <w:sz w:val="24"/>
                      <w:szCs w:val="24"/>
                    </w:rPr>
                    <w:t xml:space="preserve"> Cooper</w:t>
                  </w:r>
                  <w:r w:rsidRPr="00DE533D">
                    <w:rPr>
                      <w:b w:val="0"/>
                      <w:bCs/>
                      <w:color w:val="0F0D29" w:themeColor="text1"/>
                      <w:sz w:val="24"/>
                      <w:szCs w:val="24"/>
                    </w:rPr>
                    <w:t>, USA/Uganda</w:t>
                  </w:r>
                </w:p>
              </w:tc>
              <w:tc>
                <w:tcPr>
                  <w:tcW w:w="1440" w:type="dxa"/>
                </w:tcPr>
                <w:p w14:paraId="725F637D"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19:40-19:50</w:t>
                  </w:r>
                </w:p>
              </w:tc>
            </w:tr>
            <w:tr w:rsidR="002E4815" w14:paraId="5F6108E2" w14:textId="77777777" w:rsidTr="00124CE8">
              <w:tc>
                <w:tcPr>
                  <w:tcW w:w="5215" w:type="dxa"/>
                </w:tcPr>
                <w:p w14:paraId="3E6F4521"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Role of lightning detection systems  for mitigating lightning hazards </w:t>
                  </w:r>
                </w:p>
              </w:tc>
              <w:tc>
                <w:tcPr>
                  <w:tcW w:w="2970" w:type="dxa"/>
                </w:tcPr>
                <w:p w14:paraId="4DBBD5DC" w14:textId="2145001C"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Mr. Ronald Holle</w:t>
                  </w:r>
                  <w:r w:rsidR="00124CE8" w:rsidRPr="00DE533D">
                    <w:rPr>
                      <w:b w:val="0"/>
                      <w:bCs/>
                      <w:color w:val="0F0D29" w:themeColor="text1"/>
                      <w:sz w:val="24"/>
                      <w:szCs w:val="24"/>
                    </w:rPr>
                    <w:t xml:space="preserve">, </w:t>
                  </w:r>
                </w:p>
                <w:p w14:paraId="3A082EB7"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USA</w:t>
                  </w:r>
                  <w:r w:rsidR="002E4815" w:rsidRPr="00DE533D">
                    <w:rPr>
                      <w:b w:val="0"/>
                      <w:bCs/>
                      <w:color w:val="0F0D29" w:themeColor="text1"/>
                      <w:sz w:val="24"/>
                      <w:szCs w:val="24"/>
                    </w:rPr>
                    <w:t xml:space="preserve"> </w:t>
                  </w:r>
                </w:p>
              </w:tc>
              <w:tc>
                <w:tcPr>
                  <w:tcW w:w="1440" w:type="dxa"/>
                </w:tcPr>
                <w:p w14:paraId="66F4FB7E"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19:50-20:00</w:t>
                  </w:r>
                </w:p>
              </w:tc>
            </w:tr>
            <w:tr w:rsidR="002E4815" w14:paraId="4CCCE4F3" w14:textId="77777777" w:rsidTr="00124CE8">
              <w:tc>
                <w:tcPr>
                  <w:tcW w:w="5215" w:type="dxa"/>
                </w:tcPr>
                <w:p w14:paraId="289EA676"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Affordable lightning nowcasting systems </w:t>
                  </w:r>
                </w:p>
              </w:tc>
              <w:tc>
                <w:tcPr>
                  <w:tcW w:w="2970" w:type="dxa"/>
                </w:tcPr>
                <w:p w14:paraId="6964C6F8" w14:textId="4A1304B0"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Mr. Kumar </w:t>
                  </w:r>
                  <w:r w:rsidRPr="00DE533D">
                    <w:rPr>
                      <w:rFonts w:ascii="Calibri" w:hAnsi="Calibri" w:cs="Calibri"/>
                      <w:b w:val="0"/>
                      <w:bCs/>
                      <w:color w:val="0F0D29" w:themeColor="text1"/>
                      <w:sz w:val="24"/>
                      <w:szCs w:val="24"/>
                      <w:shd w:val="clear" w:color="auto" w:fill="FFFFFF"/>
                    </w:rPr>
                    <w:t>Margasahayam</w:t>
                  </w:r>
                  <w:r w:rsidR="00124CE8" w:rsidRPr="00DE533D">
                    <w:rPr>
                      <w:rFonts w:ascii="Calibri" w:hAnsi="Calibri" w:cs="Calibri"/>
                      <w:b w:val="0"/>
                      <w:bCs/>
                      <w:color w:val="0F0D29" w:themeColor="text1"/>
                      <w:sz w:val="24"/>
                      <w:szCs w:val="24"/>
                      <w:shd w:val="clear" w:color="auto" w:fill="FFFFFF"/>
                    </w:rPr>
                    <w:t>, India/USA</w:t>
                  </w:r>
                  <w:r w:rsidRPr="00DE533D">
                    <w:rPr>
                      <w:rFonts w:ascii="Calibri" w:hAnsi="Calibri" w:cs="Calibri"/>
                      <w:b w:val="0"/>
                      <w:bCs/>
                      <w:color w:val="0F0D29" w:themeColor="text1"/>
                      <w:sz w:val="24"/>
                      <w:szCs w:val="24"/>
                      <w:shd w:val="clear" w:color="auto" w:fill="FFFFFF"/>
                    </w:rPr>
                    <w:t xml:space="preserve"> </w:t>
                  </w:r>
                  <w:r w:rsidR="003A763E">
                    <w:rPr>
                      <w:rFonts w:ascii="Calibri" w:hAnsi="Calibri" w:cs="Calibri"/>
                      <w:b w:val="0"/>
                      <w:bCs/>
                      <w:color w:val="0F0D29" w:themeColor="text1"/>
                      <w:sz w:val="24"/>
                      <w:szCs w:val="24"/>
                      <w:shd w:val="clear" w:color="auto" w:fill="FFFFFF"/>
                    </w:rPr>
                    <w:t>(did not attend)</w:t>
                  </w:r>
                  <w:r w:rsidRPr="00DE533D">
                    <w:rPr>
                      <w:rFonts w:ascii="Calibri" w:hAnsi="Calibri" w:cs="Calibri"/>
                      <w:b w:val="0"/>
                      <w:bCs/>
                      <w:color w:val="0F0D29" w:themeColor="text1"/>
                      <w:sz w:val="24"/>
                      <w:szCs w:val="24"/>
                      <w:shd w:val="clear" w:color="auto" w:fill="FFFFFF"/>
                    </w:rPr>
                    <w:t xml:space="preserve"> </w:t>
                  </w:r>
                </w:p>
              </w:tc>
              <w:tc>
                <w:tcPr>
                  <w:tcW w:w="1440" w:type="dxa"/>
                </w:tcPr>
                <w:p w14:paraId="5A320A95"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20:00-20:10</w:t>
                  </w:r>
                </w:p>
              </w:tc>
            </w:tr>
            <w:tr w:rsidR="002E4815" w14:paraId="5065153D" w14:textId="77777777" w:rsidTr="00124CE8">
              <w:tc>
                <w:tcPr>
                  <w:tcW w:w="5215" w:type="dxa"/>
                </w:tcPr>
                <w:p w14:paraId="6B780A8D"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Role of industries in mitigating the hazards -Conducting trainings and awareness in the region</w:t>
                  </w:r>
                </w:p>
              </w:tc>
              <w:tc>
                <w:tcPr>
                  <w:tcW w:w="2970" w:type="dxa"/>
                </w:tcPr>
                <w:p w14:paraId="7739BFFA" w14:textId="77777777" w:rsidR="00124CE8"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Mr. Gopa Kumar, </w:t>
                  </w:r>
                </w:p>
                <w:p w14:paraId="7D86C44A"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India</w:t>
                  </w:r>
                </w:p>
              </w:tc>
              <w:tc>
                <w:tcPr>
                  <w:tcW w:w="1440" w:type="dxa"/>
                </w:tcPr>
                <w:p w14:paraId="36254F6F"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20:10-20:20</w:t>
                  </w:r>
                </w:p>
              </w:tc>
            </w:tr>
            <w:tr w:rsidR="002E4815" w14:paraId="78010941" w14:textId="77777777" w:rsidTr="00124CE8">
              <w:tc>
                <w:tcPr>
                  <w:tcW w:w="5215" w:type="dxa"/>
                </w:tcPr>
                <w:p w14:paraId="50EC9CAD" w14:textId="24CCEED6" w:rsidR="002E4815" w:rsidRPr="00DE533D" w:rsidRDefault="00BE5BE1" w:rsidP="009472C2">
                  <w:pPr>
                    <w:framePr w:hSpace="180" w:wrap="around" w:vAnchor="text" w:hAnchor="margin" w:y="-7"/>
                    <w:autoSpaceDE w:val="0"/>
                    <w:autoSpaceDN w:val="0"/>
                    <w:adjustRightInd w:val="0"/>
                    <w:rPr>
                      <w:b w:val="0"/>
                      <w:bCs/>
                      <w:color w:val="0F0D29" w:themeColor="text1"/>
                      <w:sz w:val="24"/>
                      <w:szCs w:val="24"/>
                    </w:rPr>
                  </w:pPr>
                  <w:r w:rsidRPr="00BE5BE1">
                    <w:rPr>
                      <w:rFonts w:eastAsiaTheme="minorHAnsi" w:cstheme="minorHAnsi"/>
                      <w:b w:val="0"/>
                      <w:color w:val="2C363A"/>
                      <w:sz w:val="24"/>
                      <w:szCs w:val="24"/>
                    </w:rPr>
                    <w:t>What can we say about past lightning changes around</w:t>
                  </w:r>
                  <w:r>
                    <w:rPr>
                      <w:rFonts w:eastAsiaTheme="minorHAnsi" w:cstheme="minorHAnsi"/>
                      <w:b w:val="0"/>
                      <w:color w:val="2C363A"/>
                      <w:sz w:val="24"/>
                      <w:szCs w:val="24"/>
                    </w:rPr>
                    <w:t xml:space="preserve"> </w:t>
                  </w:r>
                  <w:r w:rsidRPr="00BE5BE1">
                    <w:rPr>
                      <w:rFonts w:eastAsiaTheme="minorHAnsi" w:cstheme="minorHAnsi"/>
                      <w:b w:val="0"/>
                      <w:color w:val="2C363A"/>
                      <w:sz w:val="24"/>
                      <w:szCs w:val="24"/>
                    </w:rPr>
                    <w:t>the globe?</w:t>
                  </w:r>
                </w:p>
              </w:tc>
              <w:tc>
                <w:tcPr>
                  <w:tcW w:w="2970" w:type="dxa"/>
                </w:tcPr>
                <w:p w14:paraId="204378AF" w14:textId="77777777"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Prof. Collin Price</w:t>
                  </w:r>
                  <w:r w:rsidR="00124CE8" w:rsidRPr="00DE533D">
                    <w:rPr>
                      <w:b w:val="0"/>
                      <w:bCs/>
                      <w:color w:val="0F0D29" w:themeColor="text1"/>
                      <w:sz w:val="24"/>
                      <w:szCs w:val="24"/>
                    </w:rPr>
                    <w:t xml:space="preserve">, </w:t>
                  </w:r>
                </w:p>
                <w:p w14:paraId="57799143"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Israel </w:t>
                  </w:r>
                </w:p>
              </w:tc>
              <w:tc>
                <w:tcPr>
                  <w:tcW w:w="1440" w:type="dxa"/>
                </w:tcPr>
                <w:p w14:paraId="6DC6A050"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20:20-20:30</w:t>
                  </w:r>
                </w:p>
              </w:tc>
            </w:tr>
            <w:tr w:rsidR="002E4815" w14:paraId="70BE8537" w14:textId="77777777" w:rsidTr="00124CE8">
              <w:tc>
                <w:tcPr>
                  <w:tcW w:w="5215" w:type="dxa"/>
                </w:tcPr>
                <w:p w14:paraId="5ACD0DE7"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Challenges of establishment and sustenance of lightning centers</w:t>
                  </w:r>
                </w:p>
              </w:tc>
              <w:tc>
                <w:tcPr>
                  <w:tcW w:w="2970" w:type="dxa"/>
                </w:tcPr>
                <w:p w14:paraId="079B4A89" w14:textId="77777777" w:rsidR="00124CE8"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Mrs. Foster Lubasi, </w:t>
                  </w:r>
                </w:p>
                <w:p w14:paraId="6B8727A8"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Zambia</w:t>
                  </w:r>
                </w:p>
              </w:tc>
              <w:tc>
                <w:tcPr>
                  <w:tcW w:w="1440" w:type="dxa"/>
                </w:tcPr>
                <w:p w14:paraId="3B095995"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20:30-20:40</w:t>
                  </w:r>
                </w:p>
              </w:tc>
            </w:tr>
            <w:tr w:rsidR="002E4815" w14:paraId="34684063" w14:textId="77777777" w:rsidTr="00124CE8">
              <w:tc>
                <w:tcPr>
                  <w:tcW w:w="5215" w:type="dxa"/>
                </w:tcPr>
                <w:p w14:paraId="580971E2" w14:textId="2BD56393"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ACLENet and its role in mitigating human loss</w:t>
                  </w:r>
                </w:p>
              </w:tc>
              <w:tc>
                <w:tcPr>
                  <w:tcW w:w="2970" w:type="dxa"/>
                </w:tcPr>
                <w:p w14:paraId="7D62E24F" w14:textId="601E64EB"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Mr. Richard Tushemereirwe</w:t>
                  </w:r>
                  <w:r w:rsidR="00124CE8" w:rsidRPr="00DE533D">
                    <w:rPr>
                      <w:b w:val="0"/>
                      <w:bCs/>
                      <w:color w:val="0F0D29" w:themeColor="text1"/>
                      <w:sz w:val="24"/>
                      <w:szCs w:val="24"/>
                    </w:rPr>
                    <w:t>, Uganda</w:t>
                  </w:r>
                  <w:r w:rsidR="009472C2">
                    <w:rPr>
                      <w:b w:val="0"/>
                      <w:bCs/>
                      <w:color w:val="0F0D29" w:themeColor="text1"/>
                      <w:sz w:val="24"/>
                      <w:szCs w:val="24"/>
                    </w:rPr>
                    <w:t>/Prof Mary Ann Cooper-ACLENet</w:t>
                  </w:r>
                  <w:r w:rsidRPr="00DE533D">
                    <w:rPr>
                      <w:rFonts w:ascii="Bookman Old Style" w:hAnsi="Bookman Old Style"/>
                      <w:b w:val="0"/>
                      <w:bCs/>
                      <w:color w:val="0F0D29" w:themeColor="text1"/>
                      <w:sz w:val="24"/>
                      <w:szCs w:val="24"/>
                      <w:shd w:val="clear" w:color="auto" w:fill="FFFFFF"/>
                    </w:rPr>
                    <w:t xml:space="preserve"> </w:t>
                  </w:r>
                </w:p>
              </w:tc>
              <w:tc>
                <w:tcPr>
                  <w:tcW w:w="1440" w:type="dxa"/>
                </w:tcPr>
                <w:p w14:paraId="5590F087"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20:40-20:50</w:t>
                  </w:r>
                </w:p>
              </w:tc>
            </w:tr>
            <w:tr w:rsidR="002E4815" w14:paraId="301E03D9" w14:textId="77777777" w:rsidTr="00124CE8">
              <w:tc>
                <w:tcPr>
                  <w:tcW w:w="5215" w:type="dxa"/>
                </w:tcPr>
                <w:p w14:paraId="1E7AEB89"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Way forward for the SALNet and other centers</w:t>
                  </w:r>
                </w:p>
              </w:tc>
              <w:tc>
                <w:tcPr>
                  <w:tcW w:w="2970" w:type="dxa"/>
                </w:tcPr>
                <w:p w14:paraId="6CAAAAE0"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Prof. Chandima Gomes</w:t>
                  </w:r>
                  <w:r w:rsidR="00124CE8" w:rsidRPr="00DE533D">
                    <w:rPr>
                      <w:b w:val="0"/>
                      <w:bCs/>
                      <w:color w:val="0F0D29" w:themeColor="text1"/>
                      <w:sz w:val="24"/>
                      <w:szCs w:val="24"/>
                    </w:rPr>
                    <w:t>,</w:t>
                  </w:r>
                </w:p>
                <w:p w14:paraId="6A6A57D9" w14:textId="77777777" w:rsidR="00124CE8"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South Africa</w:t>
                  </w:r>
                </w:p>
              </w:tc>
              <w:tc>
                <w:tcPr>
                  <w:tcW w:w="1440" w:type="dxa"/>
                </w:tcPr>
                <w:p w14:paraId="0CB8FF12"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20:50-21:00</w:t>
                  </w:r>
                </w:p>
              </w:tc>
            </w:tr>
            <w:tr w:rsidR="002E4815" w14:paraId="18F13551" w14:textId="77777777" w:rsidTr="009472C2">
              <w:trPr>
                <w:trHeight w:val="377"/>
              </w:trPr>
              <w:tc>
                <w:tcPr>
                  <w:tcW w:w="5215" w:type="dxa"/>
                </w:tcPr>
                <w:p w14:paraId="0A86590D"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Q&amp;A Session </w:t>
                  </w:r>
                </w:p>
              </w:tc>
              <w:tc>
                <w:tcPr>
                  <w:tcW w:w="2970" w:type="dxa"/>
                </w:tcPr>
                <w:p w14:paraId="7888EAAF" w14:textId="6FF59D57"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All speakers</w:t>
                  </w:r>
                </w:p>
              </w:tc>
              <w:tc>
                <w:tcPr>
                  <w:tcW w:w="1440" w:type="dxa"/>
                </w:tcPr>
                <w:p w14:paraId="37A03A81"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21:00-21:30</w:t>
                  </w:r>
                </w:p>
              </w:tc>
            </w:tr>
            <w:tr w:rsidR="002E4815" w14:paraId="58825ED2" w14:textId="77777777" w:rsidTr="000115FC">
              <w:tc>
                <w:tcPr>
                  <w:tcW w:w="9625" w:type="dxa"/>
                  <w:gridSpan w:val="3"/>
                </w:tcPr>
                <w:p w14:paraId="78971EB8" w14:textId="66802AE7" w:rsidR="002E4815" w:rsidRPr="00DE533D" w:rsidRDefault="002E4815" w:rsidP="009472C2">
                  <w:pPr>
                    <w:framePr w:hSpace="180" w:wrap="around" w:vAnchor="text" w:hAnchor="margin" w:y="-7"/>
                    <w:jc w:val="center"/>
                    <w:rPr>
                      <w:b w:val="0"/>
                      <w:color w:val="0F0D29" w:themeColor="text1"/>
                      <w:sz w:val="24"/>
                      <w:szCs w:val="24"/>
                    </w:rPr>
                  </w:pPr>
                  <w:r w:rsidRPr="00DE533D">
                    <w:rPr>
                      <w:color w:val="0F0D29" w:themeColor="text1"/>
                      <w:sz w:val="24"/>
                      <w:szCs w:val="24"/>
                    </w:rPr>
                    <w:t>Day 2 (26</w:t>
                  </w:r>
                  <w:r w:rsidRPr="00DE533D">
                    <w:rPr>
                      <w:color w:val="0F0D29" w:themeColor="text1"/>
                      <w:sz w:val="24"/>
                      <w:szCs w:val="24"/>
                      <w:vertAlign w:val="superscript"/>
                    </w:rPr>
                    <w:t>th</w:t>
                  </w:r>
                  <w:r w:rsidRPr="00DE533D">
                    <w:rPr>
                      <w:color w:val="0F0D29" w:themeColor="text1"/>
                      <w:sz w:val="24"/>
                      <w:szCs w:val="24"/>
                    </w:rPr>
                    <w:t xml:space="preserve"> June 2020)</w:t>
                  </w:r>
                </w:p>
              </w:tc>
            </w:tr>
            <w:tr w:rsidR="002E4815" w14:paraId="1C72D2A0" w14:textId="77777777" w:rsidTr="00124CE8">
              <w:tc>
                <w:tcPr>
                  <w:tcW w:w="5215" w:type="dxa"/>
                </w:tcPr>
                <w:p w14:paraId="1C7C805F"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Introduction of participants and their role/association and need of the webinar</w:t>
                  </w:r>
                </w:p>
              </w:tc>
              <w:tc>
                <w:tcPr>
                  <w:tcW w:w="2970" w:type="dxa"/>
                </w:tcPr>
                <w:p w14:paraId="6F558D6F" w14:textId="6AD150B2"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Dr. Shriram Sharma </w:t>
                  </w:r>
                  <w:r w:rsidR="009472C2">
                    <w:rPr>
                      <w:b w:val="0"/>
                      <w:bCs/>
                      <w:color w:val="0F0D29" w:themeColor="text1"/>
                      <w:sz w:val="24"/>
                      <w:szCs w:val="24"/>
                    </w:rPr>
                    <w:t>(SALNet, LARC)</w:t>
                  </w:r>
                </w:p>
              </w:tc>
              <w:tc>
                <w:tcPr>
                  <w:tcW w:w="1440" w:type="dxa"/>
                </w:tcPr>
                <w:p w14:paraId="401FBBC2"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19:00-19:15</w:t>
                  </w:r>
                </w:p>
              </w:tc>
            </w:tr>
            <w:tr w:rsidR="002E4815" w14:paraId="4EBE93BC" w14:textId="77777777" w:rsidTr="00124CE8">
              <w:tc>
                <w:tcPr>
                  <w:tcW w:w="5215" w:type="dxa"/>
                </w:tcPr>
                <w:p w14:paraId="7C071319"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On the objective of SALNet and other centres</w:t>
                  </w:r>
                </w:p>
              </w:tc>
              <w:tc>
                <w:tcPr>
                  <w:tcW w:w="2970" w:type="dxa"/>
                </w:tcPr>
                <w:p w14:paraId="36749128"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Prof. Chandima Gomes </w:t>
                  </w:r>
                </w:p>
                <w:p w14:paraId="30F174BD" w14:textId="77777777" w:rsidR="00124CE8" w:rsidRPr="00DE533D" w:rsidRDefault="00124CE8" w:rsidP="009472C2">
                  <w:pPr>
                    <w:framePr w:hSpace="180" w:wrap="around" w:vAnchor="text" w:hAnchor="margin" w:y="-7"/>
                    <w:rPr>
                      <w:b w:val="0"/>
                      <w:bCs/>
                      <w:color w:val="0F0D29" w:themeColor="text1"/>
                      <w:sz w:val="24"/>
                      <w:szCs w:val="24"/>
                    </w:rPr>
                  </w:pPr>
                </w:p>
              </w:tc>
              <w:tc>
                <w:tcPr>
                  <w:tcW w:w="1440" w:type="dxa"/>
                </w:tcPr>
                <w:p w14:paraId="3A183BE5"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19:15-19:30</w:t>
                  </w:r>
                </w:p>
              </w:tc>
            </w:tr>
            <w:tr w:rsidR="002E4815" w:rsidRPr="00213B21" w14:paraId="36F86171" w14:textId="77777777" w:rsidTr="00124CE8">
              <w:tc>
                <w:tcPr>
                  <w:tcW w:w="5215" w:type="dxa"/>
                </w:tcPr>
                <w:p w14:paraId="00368172" w14:textId="14A6C274" w:rsidR="002E4815" w:rsidRPr="00DE533D" w:rsidRDefault="009472C2" w:rsidP="009472C2">
                  <w:pPr>
                    <w:framePr w:hSpace="180" w:wrap="around" w:vAnchor="text" w:hAnchor="margin" w:y="-7"/>
                    <w:rPr>
                      <w:b w:val="0"/>
                      <w:bCs/>
                      <w:color w:val="0F0D29" w:themeColor="text1"/>
                      <w:sz w:val="24"/>
                      <w:szCs w:val="24"/>
                    </w:rPr>
                  </w:pPr>
                  <w:r>
                    <w:rPr>
                      <w:b w:val="0"/>
                      <w:bCs/>
                      <w:color w:val="0F0D29" w:themeColor="text1"/>
                      <w:sz w:val="24"/>
                      <w:szCs w:val="24"/>
                    </w:rPr>
                    <w:t xml:space="preserve">A fascinating Journey with Lightning from the ashes of </w:t>
                  </w:r>
                  <w:proofErr w:type="spellStart"/>
                  <w:r>
                    <w:rPr>
                      <w:b w:val="0"/>
                      <w:bCs/>
                      <w:color w:val="0F0D29" w:themeColor="text1"/>
                      <w:sz w:val="24"/>
                      <w:szCs w:val="24"/>
                    </w:rPr>
                    <w:t>Richmann</w:t>
                  </w:r>
                  <w:proofErr w:type="spellEnd"/>
                  <w:r>
                    <w:rPr>
                      <w:b w:val="0"/>
                      <w:bCs/>
                      <w:color w:val="0F0D29" w:themeColor="text1"/>
                      <w:sz w:val="24"/>
                      <w:szCs w:val="24"/>
                    </w:rPr>
                    <w:t xml:space="preserve"> to the chimerical dream of multi=hazard rick resilience </w:t>
                  </w:r>
                </w:p>
              </w:tc>
              <w:tc>
                <w:tcPr>
                  <w:tcW w:w="2970" w:type="dxa"/>
                </w:tcPr>
                <w:p w14:paraId="07CA2CBB" w14:textId="1E582675"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Prof. </w:t>
                  </w:r>
                  <w:r w:rsidR="009472C2">
                    <w:rPr>
                      <w:b w:val="0"/>
                      <w:bCs/>
                      <w:color w:val="0F0D29" w:themeColor="text1"/>
                      <w:sz w:val="24"/>
                      <w:szCs w:val="24"/>
                    </w:rPr>
                    <w:t xml:space="preserve">R.K. Bhandari, </w:t>
                  </w:r>
                  <w:r w:rsidR="00124CE8" w:rsidRPr="00DE533D">
                    <w:rPr>
                      <w:b w:val="0"/>
                      <w:bCs/>
                      <w:color w:val="0F0D29" w:themeColor="text1"/>
                      <w:sz w:val="24"/>
                      <w:szCs w:val="24"/>
                    </w:rPr>
                    <w:t>India</w:t>
                  </w:r>
                  <w:r w:rsidRPr="00DE533D">
                    <w:rPr>
                      <w:b w:val="0"/>
                      <w:bCs/>
                      <w:color w:val="0F0D29" w:themeColor="text1"/>
                      <w:sz w:val="24"/>
                      <w:szCs w:val="24"/>
                    </w:rPr>
                    <w:t xml:space="preserve"> </w:t>
                  </w:r>
                </w:p>
              </w:tc>
              <w:tc>
                <w:tcPr>
                  <w:tcW w:w="1440" w:type="dxa"/>
                </w:tcPr>
                <w:p w14:paraId="7222AA9E"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19:30-19:45</w:t>
                  </w:r>
                </w:p>
              </w:tc>
            </w:tr>
            <w:tr w:rsidR="002E4815" w:rsidRPr="00213B21" w14:paraId="482DC0D5" w14:textId="77777777" w:rsidTr="00124CE8">
              <w:tc>
                <w:tcPr>
                  <w:tcW w:w="5215" w:type="dxa"/>
                </w:tcPr>
                <w:p w14:paraId="71BEF135" w14:textId="64D446C0"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Impact of Awareness </w:t>
                  </w:r>
                  <w:r w:rsidR="00BE5BE1">
                    <w:rPr>
                      <w:b w:val="0"/>
                      <w:bCs/>
                      <w:color w:val="0F0D29" w:themeColor="text1"/>
                      <w:sz w:val="24"/>
                      <w:szCs w:val="24"/>
                    </w:rPr>
                    <w:t xml:space="preserve">- </w:t>
                  </w:r>
                  <w:r w:rsidRPr="00DE533D">
                    <w:rPr>
                      <w:b w:val="0"/>
                      <w:bCs/>
                      <w:color w:val="0F0D29" w:themeColor="text1"/>
                      <w:sz w:val="24"/>
                      <w:szCs w:val="24"/>
                    </w:rPr>
                    <w:t>an experience from USA</w:t>
                  </w:r>
                </w:p>
              </w:tc>
              <w:tc>
                <w:tcPr>
                  <w:tcW w:w="2970" w:type="dxa"/>
                </w:tcPr>
                <w:p w14:paraId="45387132"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Prof. Mary Ann Cooper </w:t>
                  </w:r>
                </w:p>
              </w:tc>
              <w:tc>
                <w:tcPr>
                  <w:tcW w:w="1440" w:type="dxa"/>
                </w:tcPr>
                <w:p w14:paraId="215B5738"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19:45-20:00</w:t>
                  </w:r>
                </w:p>
              </w:tc>
            </w:tr>
            <w:tr w:rsidR="002E4815" w:rsidRPr="00213B21" w14:paraId="3B531C25" w14:textId="77777777" w:rsidTr="00124CE8">
              <w:tc>
                <w:tcPr>
                  <w:tcW w:w="5215" w:type="dxa"/>
                </w:tcPr>
                <w:p w14:paraId="1E4B7BC8"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Present scenario of lightning fatalities and threat</w:t>
                  </w:r>
                </w:p>
              </w:tc>
              <w:tc>
                <w:tcPr>
                  <w:tcW w:w="2970" w:type="dxa"/>
                </w:tcPr>
                <w:p w14:paraId="50D8574F"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Mr. Ronald Holle </w:t>
                  </w:r>
                </w:p>
              </w:tc>
              <w:tc>
                <w:tcPr>
                  <w:tcW w:w="1440" w:type="dxa"/>
                </w:tcPr>
                <w:p w14:paraId="169A5F9F"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20:00-20:15</w:t>
                  </w:r>
                </w:p>
              </w:tc>
            </w:tr>
            <w:tr w:rsidR="002E4815" w:rsidRPr="00213B21" w14:paraId="468746B1" w14:textId="77777777" w:rsidTr="00124CE8">
              <w:tc>
                <w:tcPr>
                  <w:tcW w:w="5215" w:type="dxa"/>
                </w:tcPr>
                <w:p w14:paraId="7E6B98EB"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Significance of training Engineers in the developing world</w:t>
                  </w:r>
                </w:p>
              </w:tc>
              <w:tc>
                <w:tcPr>
                  <w:tcW w:w="2970" w:type="dxa"/>
                </w:tcPr>
                <w:p w14:paraId="00D67BA4"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Mr. Gopa Kumar </w:t>
                  </w:r>
                </w:p>
              </w:tc>
              <w:tc>
                <w:tcPr>
                  <w:tcW w:w="1440" w:type="dxa"/>
                </w:tcPr>
                <w:p w14:paraId="3F51F741"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20:15-20:30</w:t>
                  </w:r>
                </w:p>
              </w:tc>
            </w:tr>
            <w:tr w:rsidR="002E4815" w:rsidRPr="00213B21" w14:paraId="1772298B" w14:textId="77777777" w:rsidTr="00124CE8">
              <w:tc>
                <w:tcPr>
                  <w:tcW w:w="5215" w:type="dxa"/>
                </w:tcPr>
                <w:p w14:paraId="4EAFBD95"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Involvement of ADPC in PAL training an experience from Nepal</w:t>
                  </w:r>
                </w:p>
              </w:tc>
              <w:tc>
                <w:tcPr>
                  <w:tcW w:w="2970" w:type="dxa"/>
                </w:tcPr>
                <w:p w14:paraId="4708C955" w14:textId="77777777" w:rsidR="00124CE8"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Mr. Man Thapa</w:t>
                  </w:r>
                  <w:r w:rsidR="00124CE8" w:rsidRPr="00DE533D">
                    <w:rPr>
                      <w:b w:val="0"/>
                      <w:bCs/>
                      <w:color w:val="0F0D29" w:themeColor="text1"/>
                      <w:sz w:val="24"/>
                      <w:szCs w:val="24"/>
                    </w:rPr>
                    <w:t>,</w:t>
                  </w:r>
                </w:p>
                <w:p w14:paraId="3720914E" w14:textId="77777777" w:rsidR="002E4815" w:rsidRPr="00DE533D" w:rsidRDefault="00124CE8" w:rsidP="009472C2">
                  <w:pPr>
                    <w:framePr w:hSpace="180" w:wrap="around" w:vAnchor="text" w:hAnchor="margin" w:y="-7"/>
                    <w:rPr>
                      <w:b w:val="0"/>
                      <w:bCs/>
                      <w:color w:val="0F0D29" w:themeColor="text1"/>
                      <w:sz w:val="24"/>
                      <w:szCs w:val="24"/>
                    </w:rPr>
                  </w:pPr>
                  <w:r w:rsidRPr="00DE533D">
                    <w:rPr>
                      <w:b w:val="0"/>
                      <w:bCs/>
                      <w:color w:val="0F0D29" w:themeColor="text1"/>
                      <w:sz w:val="24"/>
                      <w:szCs w:val="24"/>
                    </w:rPr>
                    <w:t>Thailand</w:t>
                  </w:r>
                  <w:r w:rsidR="002E4815" w:rsidRPr="00DE533D">
                    <w:rPr>
                      <w:b w:val="0"/>
                      <w:bCs/>
                      <w:color w:val="0F0D29" w:themeColor="text1"/>
                      <w:sz w:val="24"/>
                      <w:szCs w:val="24"/>
                    </w:rPr>
                    <w:t xml:space="preserve"> </w:t>
                  </w:r>
                </w:p>
              </w:tc>
              <w:tc>
                <w:tcPr>
                  <w:tcW w:w="1440" w:type="dxa"/>
                </w:tcPr>
                <w:p w14:paraId="7773257D"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20:30-20:45</w:t>
                  </w:r>
                </w:p>
              </w:tc>
            </w:tr>
            <w:tr w:rsidR="002E4815" w:rsidRPr="00213B21" w14:paraId="0F6985EE" w14:textId="77777777" w:rsidTr="00124CE8">
              <w:tc>
                <w:tcPr>
                  <w:tcW w:w="5215" w:type="dxa"/>
                </w:tcPr>
                <w:p w14:paraId="4012A84D" w14:textId="77777777" w:rsidR="003A763E" w:rsidRPr="00440E79" w:rsidRDefault="003A763E" w:rsidP="009472C2">
                  <w:pPr>
                    <w:framePr w:hSpace="180" w:wrap="around" w:vAnchor="text" w:hAnchor="margin" w:y="-7"/>
                    <w:autoSpaceDE w:val="0"/>
                    <w:autoSpaceDN w:val="0"/>
                    <w:adjustRightInd w:val="0"/>
                    <w:rPr>
                      <w:rFonts w:eastAsiaTheme="minorHAnsi" w:cstheme="minorHAnsi"/>
                      <w:b w:val="0"/>
                      <w:color w:val="2C363A"/>
                      <w:sz w:val="24"/>
                      <w:szCs w:val="24"/>
                    </w:rPr>
                  </w:pPr>
                  <w:r w:rsidRPr="00440E79">
                    <w:rPr>
                      <w:rFonts w:eastAsiaTheme="minorHAnsi" w:cstheme="minorHAnsi"/>
                      <w:b w:val="0"/>
                      <w:color w:val="2C363A"/>
                      <w:sz w:val="24"/>
                      <w:szCs w:val="24"/>
                    </w:rPr>
                    <w:t xml:space="preserve">What do climate models predict for the future </w:t>
                  </w:r>
                  <w:proofErr w:type="gramStart"/>
                  <w:r w:rsidRPr="00440E79">
                    <w:rPr>
                      <w:rFonts w:eastAsiaTheme="minorHAnsi" w:cstheme="minorHAnsi"/>
                      <w:b w:val="0"/>
                      <w:color w:val="2C363A"/>
                      <w:sz w:val="24"/>
                      <w:szCs w:val="24"/>
                    </w:rPr>
                    <w:t>of</w:t>
                  </w:r>
                  <w:proofErr w:type="gramEnd"/>
                </w:p>
                <w:p w14:paraId="11B07A2A" w14:textId="26CF5DF4" w:rsidR="002E4815" w:rsidRPr="00440E79" w:rsidRDefault="003A763E" w:rsidP="009472C2">
                  <w:pPr>
                    <w:framePr w:hSpace="180" w:wrap="around" w:vAnchor="text" w:hAnchor="margin" w:y="-7"/>
                    <w:rPr>
                      <w:rFonts w:cstheme="minorHAnsi"/>
                      <w:b w:val="0"/>
                      <w:bCs/>
                      <w:color w:val="0F0D29" w:themeColor="text1"/>
                      <w:sz w:val="24"/>
                      <w:szCs w:val="24"/>
                    </w:rPr>
                  </w:pPr>
                  <w:r w:rsidRPr="00440E79">
                    <w:rPr>
                      <w:rFonts w:eastAsiaTheme="minorHAnsi" w:cstheme="minorHAnsi"/>
                      <w:b w:val="0"/>
                      <w:color w:val="2C363A"/>
                      <w:sz w:val="24"/>
                      <w:szCs w:val="24"/>
                    </w:rPr>
                    <w:t>thunderstorms around the globe?</w:t>
                  </w:r>
                </w:p>
              </w:tc>
              <w:tc>
                <w:tcPr>
                  <w:tcW w:w="2970" w:type="dxa"/>
                </w:tcPr>
                <w:p w14:paraId="3A4B475E"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Prof. Collin Price </w:t>
                  </w:r>
                </w:p>
                <w:p w14:paraId="74FDBE22" w14:textId="77777777" w:rsidR="00124CE8" w:rsidRPr="00DE533D" w:rsidRDefault="00124CE8" w:rsidP="009472C2">
                  <w:pPr>
                    <w:framePr w:hSpace="180" w:wrap="around" w:vAnchor="text" w:hAnchor="margin" w:y="-7"/>
                    <w:rPr>
                      <w:b w:val="0"/>
                      <w:bCs/>
                      <w:color w:val="0F0D29" w:themeColor="text1"/>
                      <w:sz w:val="24"/>
                      <w:szCs w:val="24"/>
                    </w:rPr>
                  </w:pPr>
                </w:p>
              </w:tc>
              <w:tc>
                <w:tcPr>
                  <w:tcW w:w="1440" w:type="dxa"/>
                </w:tcPr>
                <w:p w14:paraId="45740826" w14:textId="77777777" w:rsidR="002E4815" w:rsidRPr="00DE533D" w:rsidRDefault="002E4815" w:rsidP="009472C2">
                  <w:pPr>
                    <w:framePr w:hSpace="180" w:wrap="around" w:vAnchor="text" w:hAnchor="margin" w:y="-7"/>
                    <w:rPr>
                      <w:b w:val="0"/>
                      <w:bCs/>
                      <w:color w:val="0F0D29" w:themeColor="text1"/>
                      <w:sz w:val="24"/>
                      <w:szCs w:val="24"/>
                    </w:rPr>
                  </w:pPr>
                  <w:r w:rsidRPr="00DE533D">
                    <w:rPr>
                      <w:b w:val="0"/>
                      <w:bCs/>
                      <w:color w:val="0F0D29" w:themeColor="text1"/>
                      <w:sz w:val="24"/>
                      <w:szCs w:val="24"/>
                    </w:rPr>
                    <w:t>20:45-21:00</w:t>
                  </w:r>
                </w:p>
              </w:tc>
            </w:tr>
            <w:tr w:rsidR="00440E79" w:rsidRPr="00213B21" w14:paraId="3455D019" w14:textId="77777777" w:rsidTr="00124CE8">
              <w:tc>
                <w:tcPr>
                  <w:tcW w:w="5215" w:type="dxa"/>
                </w:tcPr>
                <w:p w14:paraId="3D7A447D" w14:textId="7373BEDF" w:rsidR="00440E79" w:rsidRPr="00440E79" w:rsidRDefault="00440E79" w:rsidP="00440E79">
                  <w:pPr>
                    <w:framePr w:hSpace="180" w:wrap="around" w:vAnchor="text" w:hAnchor="margin" w:y="-7"/>
                    <w:rPr>
                      <w:rFonts w:cstheme="minorHAnsi"/>
                      <w:b w:val="0"/>
                      <w:bCs/>
                      <w:color w:val="0F0D29" w:themeColor="text1"/>
                      <w:sz w:val="24"/>
                      <w:szCs w:val="24"/>
                    </w:rPr>
                  </w:pPr>
                  <w:r w:rsidRPr="00440E79">
                    <w:rPr>
                      <w:rFonts w:cstheme="minorHAnsi"/>
                      <w:b w:val="0"/>
                      <w:color w:val="2C363A"/>
                      <w:sz w:val="24"/>
                      <w:szCs w:val="24"/>
                      <w:shd w:val="clear" w:color="auto" w:fill="FFFFFF"/>
                    </w:rPr>
                    <w:t>India's Technological readiness for lightning Risk Reduction</w:t>
                  </w:r>
                </w:p>
              </w:tc>
              <w:tc>
                <w:tcPr>
                  <w:tcW w:w="2970" w:type="dxa"/>
                </w:tcPr>
                <w:p w14:paraId="3A6E56D7" w14:textId="77777777" w:rsidR="00440E79" w:rsidRDefault="00440E79" w:rsidP="00440E79">
                  <w:pPr>
                    <w:framePr w:hSpace="180" w:wrap="around" w:vAnchor="text" w:hAnchor="margin" w:y="-7"/>
                    <w:rPr>
                      <w:b w:val="0"/>
                      <w:bCs/>
                      <w:color w:val="0F0D29" w:themeColor="text1"/>
                      <w:sz w:val="24"/>
                      <w:szCs w:val="24"/>
                    </w:rPr>
                  </w:pPr>
                  <w:r>
                    <w:rPr>
                      <w:b w:val="0"/>
                      <w:bCs/>
                      <w:color w:val="0F0D29" w:themeColor="text1"/>
                      <w:sz w:val="24"/>
                      <w:szCs w:val="24"/>
                    </w:rPr>
                    <w:t xml:space="preserve">Dr. </w:t>
                  </w:r>
                  <w:proofErr w:type="spellStart"/>
                  <w:r>
                    <w:rPr>
                      <w:b w:val="0"/>
                      <w:bCs/>
                      <w:color w:val="0F0D29" w:themeColor="text1"/>
                      <w:sz w:val="24"/>
                      <w:szCs w:val="24"/>
                    </w:rPr>
                    <w:t>Debapriya</w:t>
                  </w:r>
                  <w:proofErr w:type="spellEnd"/>
                  <w:r>
                    <w:rPr>
                      <w:b w:val="0"/>
                      <w:bCs/>
                      <w:color w:val="0F0D29" w:themeColor="text1"/>
                      <w:sz w:val="24"/>
                      <w:szCs w:val="24"/>
                    </w:rPr>
                    <w:t xml:space="preserve"> Dutta</w:t>
                  </w:r>
                </w:p>
                <w:p w14:paraId="16A2517E" w14:textId="36064A40" w:rsidR="00440E79" w:rsidRPr="00DE533D" w:rsidRDefault="00440E79" w:rsidP="00440E79">
                  <w:pPr>
                    <w:framePr w:hSpace="180" w:wrap="around" w:vAnchor="text" w:hAnchor="margin" w:y="-7"/>
                    <w:rPr>
                      <w:b w:val="0"/>
                      <w:bCs/>
                      <w:color w:val="0F0D29" w:themeColor="text1"/>
                      <w:sz w:val="24"/>
                      <w:szCs w:val="24"/>
                    </w:rPr>
                  </w:pPr>
                  <w:r>
                    <w:rPr>
                      <w:b w:val="0"/>
                      <w:bCs/>
                      <w:color w:val="0F0D29" w:themeColor="text1"/>
                      <w:sz w:val="24"/>
                      <w:szCs w:val="24"/>
                    </w:rPr>
                    <w:t>India</w:t>
                  </w:r>
                </w:p>
              </w:tc>
              <w:tc>
                <w:tcPr>
                  <w:tcW w:w="1440" w:type="dxa"/>
                </w:tcPr>
                <w:p w14:paraId="6C1D1FB2" w14:textId="77777777" w:rsidR="00440E79" w:rsidRPr="00DE533D" w:rsidRDefault="00440E79" w:rsidP="00440E79">
                  <w:pPr>
                    <w:framePr w:hSpace="180" w:wrap="around" w:vAnchor="text" w:hAnchor="margin" w:y="-7"/>
                    <w:rPr>
                      <w:b w:val="0"/>
                      <w:bCs/>
                      <w:color w:val="0F0D29" w:themeColor="text1"/>
                      <w:sz w:val="24"/>
                      <w:szCs w:val="24"/>
                    </w:rPr>
                  </w:pPr>
                </w:p>
              </w:tc>
            </w:tr>
            <w:tr w:rsidR="00440E79" w:rsidRPr="00213B21" w14:paraId="33606171" w14:textId="77777777" w:rsidTr="00124CE8">
              <w:tc>
                <w:tcPr>
                  <w:tcW w:w="5215" w:type="dxa"/>
                </w:tcPr>
                <w:p w14:paraId="5E43B30E" w14:textId="0C758C32" w:rsidR="00440E79" w:rsidRPr="00440E79" w:rsidRDefault="00440E79" w:rsidP="00440E79">
                  <w:pPr>
                    <w:framePr w:hSpace="180" w:wrap="around" w:vAnchor="text" w:hAnchor="margin" w:y="-7"/>
                    <w:rPr>
                      <w:rFonts w:cstheme="minorHAnsi"/>
                      <w:b w:val="0"/>
                      <w:bCs/>
                      <w:color w:val="0F0D29" w:themeColor="text1"/>
                      <w:sz w:val="24"/>
                      <w:szCs w:val="24"/>
                    </w:rPr>
                  </w:pPr>
                  <w:r w:rsidRPr="00440E79">
                    <w:rPr>
                      <w:rFonts w:cstheme="minorHAnsi"/>
                      <w:b w:val="0"/>
                      <w:color w:val="2C363A"/>
                      <w:sz w:val="24"/>
                      <w:szCs w:val="24"/>
                      <w:shd w:val="clear" w:color="auto" w:fill="FFFFFF"/>
                    </w:rPr>
                    <w:t>Status of awareness and role of National Disaster Risk Reduction and Management Authority (Nepal)</w:t>
                  </w:r>
                </w:p>
              </w:tc>
              <w:tc>
                <w:tcPr>
                  <w:tcW w:w="2970" w:type="dxa"/>
                </w:tcPr>
                <w:p w14:paraId="663917BF" w14:textId="14900BEB" w:rsidR="00440E79" w:rsidRPr="00DE533D" w:rsidRDefault="00440E79" w:rsidP="00440E79">
                  <w:pPr>
                    <w:framePr w:hSpace="180" w:wrap="around" w:vAnchor="text" w:hAnchor="margin" w:y="-7"/>
                    <w:rPr>
                      <w:b w:val="0"/>
                      <w:bCs/>
                      <w:color w:val="0F0D29" w:themeColor="text1"/>
                      <w:sz w:val="24"/>
                      <w:szCs w:val="24"/>
                    </w:rPr>
                  </w:pPr>
                  <w:r>
                    <w:rPr>
                      <w:b w:val="0"/>
                      <w:bCs/>
                      <w:color w:val="0F0D29" w:themeColor="text1"/>
                      <w:sz w:val="24"/>
                      <w:szCs w:val="24"/>
                    </w:rPr>
                    <w:t xml:space="preserve">Mr. Anil </w:t>
                  </w:r>
                  <w:proofErr w:type="spellStart"/>
                  <w:r>
                    <w:rPr>
                      <w:b w:val="0"/>
                      <w:bCs/>
                      <w:color w:val="0F0D29" w:themeColor="text1"/>
                      <w:sz w:val="24"/>
                      <w:szCs w:val="24"/>
                    </w:rPr>
                    <w:t>Pokhrel</w:t>
                  </w:r>
                  <w:proofErr w:type="spellEnd"/>
                  <w:r>
                    <w:rPr>
                      <w:b w:val="0"/>
                      <w:bCs/>
                      <w:color w:val="0F0D29" w:themeColor="text1"/>
                      <w:sz w:val="24"/>
                      <w:szCs w:val="24"/>
                    </w:rPr>
                    <w:t>, Chief Executive, NDRRMA, Nepal</w:t>
                  </w:r>
                </w:p>
              </w:tc>
              <w:tc>
                <w:tcPr>
                  <w:tcW w:w="1440" w:type="dxa"/>
                </w:tcPr>
                <w:p w14:paraId="3750D74C" w14:textId="22B5BCD1" w:rsidR="00440E79" w:rsidRPr="00DE533D" w:rsidRDefault="00440E79" w:rsidP="00440E79">
                  <w:pPr>
                    <w:framePr w:hSpace="180" w:wrap="around" w:vAnchor="text" w:hAnchor="margin" w:y="-7"/>
                    <w:rPr>
                      <w:b w:val="0"/>
                      <w:bCs/>
                      <w:color w:val="0F0D29" w:themeColor="text1"/>
                      <w:sz w:val="24"/>
                      <w:szCs w:val="24"/>
                    </w:rPr>
                  </w:pPr>
                </w:p>
              </w:tc>
            </w:tr>
            <w:tr w:rsidR="00440E79" w:rsidRPr="00213B21" w14:paraId="3C722880" w14:textId="77777777" w:rsidTr="00124CE8">
              <w:tc>
                <w:tcPr>
                  <w:tcW w:w="5215" w:type="dxa"/>
                </w:tcPr>
                <w:p w14:paraId="0678CA7C" w14:textId="10E91E9C"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Q&amp;A Session</w:t>
                  </w:r>
                </w:p>
              </w:tc>
              <w:tc>
                <w:tcPr>
                  <w:tcW w:w="2970" w:type="dxa"/>
                </w:tcPr>
                <w:p w14:paraId="62FCBC0E" w14:textId="225E665D"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All Speakers</w:t>
                  </w:r>
                </w:p>
              </w:tc>
              <w:tc>
                <w:tcPr>
                  <w:tcW w:w="1440" w:type="dxa"/>
                </w:tcPr>
                <w:p w14:paraId="14C74A18" w14:textId="1A89D48E"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30 Minutes</w:t>
                  </w:r>
                </w:p>
              </w:tc>
            </w:tr>
            <w:tr w:rsidR="00440E79" w:rsidRPr="00213B21" w14:paraId="00D7BDDE" w14:textId="77777777" w:rsidTr="00124CE8">
              <w:tc>
                <w:tcPr>
                  <w:tcW w:w="5215" w:type="dxa"/>
                </w:tcPr>
                <w:p w14:paraId="1386F5EF" w14:textId="190ED60E"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 xml:space="preserve">Concluding Remarks </w:t>
                  </w:r>
                </w:p>
              </w:tc>
              <w:tc>
                <w:tcPr>
                  <w:tcW w:w="2970" w:type="dxa"/>
                </w:tcPr>
                <w:p w14:paraId="3B95890C" w14:textId="475903FB"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Dr Shriram Sharma</w:t>
                  </w:r>
                </w:p>
              </w:tc>
              <w:tc>
                <w:tcPr>
                  <w:tcW w:w="1440" w:type="dxa"/>
                </w:tcPr>
                <w:p w14:paraId="72B7662D" w14:textId="74DC3A31" w:rsidR="00440E79" w:rsidRPr="00DE533D" w:rsidRDefault="00440E79" w:rsidP="00440E79">
                  <w:pPr>
                    <w:framePr w:hSpace="180" w:wrap="around" w:vAnchor="text" w:hAnchor="margin" w:y="-7"/>
                    <w:rPr>
                      <w:b w:val="0"/>
                      <w:bCs/>
                      <w:color w:val="0F0D29" w:themeColor="text1"/>
                      <w:sz w:val="24"/>
                      <w:szCs w:val="24"/>
                    </w:rPr>
                  </w:pPr>
                  <w:r w:rsidRPr="00DE533D">
                    <w:rPr>
                      <w:b w:val="0"/>
                      <w:bCs/>
                      <w:color w:val="0F0D29" w:themeColor="text1"/>
                      <w:sz w:val="24"/>
                      <w:szCs w:val="24"/>
                    </w:rPr>
                    <w:t>5 minutes</w:t>
                  </w:r>
                </w:p>
              </w:tc>
            </w:tr>
            <w:tr w:rsidR="00440E79" w:rsidRPr="00213B21" w14:paraId="25D120C7" w14:textId="77777777" w:rsidTr="00124CE8">
              <w:tc>
                <w:tcPr>
                  <w:tcW w:w="5215" w:type="dxa"/>
                </w:tcPr>
                <w:p w14:paraId="6F9BA851" w14:textId="5059EBB6" w:rsidR="00440E79" w:rsidRPr="00DE533D" w:rsidRDefault="00440E79" w:rsidP="00440E79">
                  <w:pPr>
                    <w:framePr w:hSpace="180" w:wrap="around" w:vAnchor="text" w:hAnchor="margin" w:y="-7"/>
                    <w:rPr>
                      <w:b w:val="0"/>
                      <w:bCs/>
                      <w:color w:val="0F0D29" w:themeColor="text1"/>
                      <w:sz w:val="24"/>
                      <w:szCs w:val="24"/>
                    </w:rPr>
                  </w:pPr>
                </w:p>
              </w:tc>
              <w:tc>
                <w:tcPr>
                  <w:tcW w:w="2970" w:type="dxa"/>
                </w:tcPr>
                <w:p w14:paraId="41950DE2" w14:textId="1DDEFD90" w:rsidR="00440E79" w:rsidRPr="00DE533D" w:rsidRDefault="00440E79" w:rsidP="00440E79">
                  <w:pPr>
                    <w:framePr w:hSpace="180" w:wrap="around" w:vAnchor="text" w:hAnchor="margin" w:y="-7"/>
                    <w:rPr>
                      <w:b w:val="0"/>
                      <w:bCs/>
                      <w:color w:val="0F0D29" w:themeColor="text1"/>
                      <w:sz w:val="24"/>
                      <w:szCs w:val="24"/>
                    </w:rPr>
                  </w:pPr>
                </w:p>
              </w:tc>
              <w:tc>
                <w:tcPr>
                  <w:tcW w:w="1440" w:type="dxa"/>
                </w:tcPr>
                <w:p w14:paraId="0E42700B" w14:textId="6D457D26" w:rsidR="00440E79" w:rsidRPr="00DE533D" w:rsidRDefault="00440E79" w:rsidP="00440E79">
                  <w:pPr>
                    <w:framePr w:hSpace="180" w:wrap="around" w:vAnchor="text" w:hAnchor="margin" w:y="-7"/>
                    <w:rPr>
                      <w:b w:val="0"/>
                      <w:bCs/>
                      <w:color w:val="0F0D29" w:themeColor="text1"/>
                      <w:sz w:val="24"/>
                      <w:szCs w:val="24"/>
                    </w:rPr>
                  </w:pPr>
                </w:p>
              </w:tc>
            </w:tr>
          </w:tbl>
          <w:p w14:paraId="62E33068" w14:textId="660E0E26" w:rsidR="002E4815" w:rsidRDefault="002E4815" w:rsidP="002E4815">
            <w:pPr>
              <w:rPr>
                <w:sz w:val="32"/>
                <w:szCs w:val="32"/>
              </w:rPr>
            </w:pPr>
          </w:p>
          <w:p w14:paraId="29768940" w14:textId="74D1AEDE" w:rsidR="002E4815" w:rsidRDefault="002E4815" w:rsidP="009472C2">
            <w:r w:rsidRPr="00191EE4">
              <w:rPr>
                <w:i/>
                <w:sz w:val="24"/>
                <w:szCs w:val="24"/>
              </w:rPr>
              <w:t>Organized by</w:t>
            </w:r>
          </w:p>
        </w:tc>
      </w:tr>
      <w:tr w:rsidR="00C21A98" w14:paraId="1874DFA9" w14:textId="77777777" w:rsidTr="009472C2">
        <w:trPr>
          <w:trHeight w:val="1888"/>
        </w:trPr>
        <w:tc>
          <w:tcPr>
            <w:tcW w:w="9540" w:type="dxa"/>
            <w:tcBorders>
              <w:top w:val="nil"/>
              <w:left w:val="nil"/>
              <w:bottom w:val="nil"/>
              <w:right w:val="nil"/>
            </w:tcBorders>
          </w:tcPr>
          <w:p w14:paraId="697DC17E" w14:textId="60DA8644" w:rsidR="00C21A98" w:rsidRDefault="00524880" w:rsidP="00D077E9">
            <w:r w:rsidRPr="009D20D9">
              <w:rPr>
                <w:noProof/>
                <w:sz w:val="32"/>
                <w:szCs w:val="32"/>
              </w:rPr>
              <w:drawing>
                <wp:inline distT="0" distB="0" distL="0" distR="0" wp14:anchorId="326B95C7" wp14:editId="4648F165">
                  <wp:extent cx="2584450" cy="1369460"/>
                  <wp:effectExtent l="0" t="0" r="6350" b="2540"/>
                  <wp:docPr id="2" name="Picture 2" descr="C:\Users\Shriram\Desktop\SALNet\SALN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riram\Desktop\SALNet\SALNet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2807" cy="1432175"/>
                          </a:xfrm>
                          <a:prstGeom prst="rect">
                            <a:avLst/>
                          </a:prstGeom>
                          <a:noFill/>
                          <a:ln>
                            <a:noFill/>
                          </a:ln>
                        </pic:spPr>
                      </pic:pic>
                    </a:graphicData>
                  </a:graphic>
                </wp:inline>
              </w:drawing>
            </w:r>
            <w:r w:rsidR="005675FB">
              <w:rPr>
                <w:noProof/>
              </w:rPr>
              <w:drawing>
                <wp:inline distT="0" distB="0" distL="0" distR="0" wp14:anchorId="5FE24C8D" wp14:editId="2A8A40CE">
                  <wp:extent cx="3327400" cy="165790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5786" cy="1731840"/>
                          </a:xfrm>
                          <a:prstGeom prst="rect">
                            <a:avLst/>
                          </a:prstGeom>
                          <a:noFill/>
                        </pic:spPr>
                      </pic:pic>
                    </a:graphicData>
                  </a:graphic>
                </wp:inline>
              </w:drawing>
            </w:r>
          </w:p>
        </w:tc>
      </w:tr>
    </w:tbl>
    <w:p w14:paraId="0A825817" w14:textId="35B17ABD" w:rsidR="0087605E" w:rsidRDefault="0087605E" w:rsidP="00DF027C"/>
    <w:sectPr w:rsidR="0087605E" w:rsidSect="00DF027C">
      <w:footerReference w:type="default" r:id="rId11"/>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36FAB" w14:textId="77777777" w:rsidR="0094388A" w:rsidRDefault="0094388A">
      <w:r>
        <w:separator/>
      </w:r>
    </w:p>
    <w:p w14:paraId="469FDA26" w14:textId="77777777" w:rsidR="0094388A" w:rsidRDefault="0094388A"/>
  </w:endnote>
  <w:endnote w:type="continuationSeparator" w:id="0">
    <w:p w14:paraId="4D90E4C7" w14:textId="77777777" w:rsidR="0094388A" w:rsidRDefault="0094388A">
      <w:r>
        <w:continuationSeparator/>
      </w:r>
    </w:p>
    <w:p w14:paraId="4AA5902B" w14:textId="77777777" w:rsidR="0094388A" w:rsidRDefault="00943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748919"/>
      <w:docPartObj>
        <w:docPartGallery w:val="Page Numbers (Bottom of Page)"/>
        <w:docPartUnique/>
      </w:docPartObj>
    </w:sdtPr>
    <w:sdtEndPr>
      <w:rPr>
        <w:noProof/>
      </w:rPr>
    </w:sdtEndPr>
    <w:sdtContent>
      <w:p w14:paraId="7B8BD379" w14:textId="77777777" w:rsidR="00DF027C" w:rsidRDefault="00DF027C">
        <w:pPr>
          <w:pStyle w:val="Footer"/>
          <w:jc w:val="center"/>
        </w:pPr>
        <w:r>
          <w:fldChar w:fldCharType="begin"/>
        </w:r>
        <w:r>
          <w:instrText xml:space="preserve"> PAGE   \* MERGEFORMAT </w:instrText>
        </w:r>
        <w:r>
          <w:fldChar w:fldCharType="separate"/>
        </w:r>
        <w:r w:rsidR="00B37ACE">
          <w:rPr>
            <w:noProof/>
          </w:rPr>
          <w:t>3</w:t>
        </w:r>
        <w:r>
          <w:rPr>
            <w:noProof/>
          </w:rPr>
          <w:fldChar w:fldCharType="end"/>
        </w:r>
      </w:p>
    </w:sdtContent>
  </w:sdt>
  <w:p w14:paraId="3E3CB754" w14:textId="77777777" w:rsidR="00DF027C"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4A1EA" w14:textId="77777777" w:rsidR="0094388A" w:rsidRDefault="0094388A">
      <w:r>
        <w:separator/>
      </w:r>
    </w:p>
    <w:p w14:paraId="3C445737" w14:textId="77777777" w:rsidR="0094388A" w:rsidRDefault="0094388A"/>
  </w:footnote>
  <w:footnote w:type="continuationSeparator" w:id="0">
    <w:p w14:paraId="3F0C7787" w14:textId="77777777" w:rsidR="0094388A" w:rsidRDefault="0094388A">
      <w:r>
        <w:continuationSeparator/>
      </w:r>
    </w:p>
    <w:p w14:paraId="5C523DD3" w14:textId="77777777" w:rsidR="0094388A" w:rsidRDefault="009438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51E3F"/>
    <w:multiLevelType w:val="hybridMultilevel"/>
    <w:tmpl w:val="E1144E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65D1F76"/>
    <w:multiLevelType w:val="hybridMultilevel"/>
    <w:tmpl w:val="C2AA6762"/>
    <w:lvl w:ilvl="0" w:tplc="70BE9336">
      <w:start w:val="1"/>
      <w:numFmt w:val="bullet"/>
      <w:lvlText w:val=""/>
      <w:lvlJc w:val="left"/>
      <w:pPr>
        <w:ind w:left="720" w:hanging="360"/>
      </w:pPr>
      <w:rPr>
        <w:rFonts w:ascii="Wingdings" w:hAnsi="Wingdings" w:hint="default"/>
        <w:color w:val="0F0D2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FA6"/>
    <w:rsid w:val="0002482E"/>
    <w:rsid w:val="00046D0D"/>
    <w:rsid w:val="00050324"/>
    <w:rsid w:val="000A0150"/>
    <w:rsid w:val="000D0053"/>
    <w:rsid w:val="000E63C9"/>
    <w:rsid w:val="00124CE8"/>
    <w:rsid w:val="00130E9D"/>
    <w:rsid w:val="00146884"/>
    <w:rsid w:val="00150A6D"/>
    <w:rsid w:val="00185B35"/>
    <w:rsid w:val="00190971"/>
    <w:rsid w:val="001F2BC8"/>
    <w:rsid w:val="001F5F6B"/>
    <w:rsid w:val="00243EBC"/>
    <w:rsid w:val="00246A35"/>
    <w:rsid w:val="002560D2"/>
    <w:rsid w:val="00284348"/>
    <w:rsid w:val="002B47EB"/>
    <w:rsid w:val="002E4815"/>
    <w:rsid w:val="002F2C4B"/>
    <w:rsid w:val="002F51F5"/>
    <w:rsid w:val="00312137"/>
    <w:rsid w:val="00330359"/>
    <w:rsid w:val="0033762F"/>
    <w:rsid w:val="00366C7E"/>
    <w:rsid w:val="00384EA3"/>
    <w:rsid w:val="003A39A1"/>
    <w:rsid w:val="003A763E"/>
    <w:rsid w:val="003C2191"/>
    <w:rsid w:val="003D3863"/>
    <w:rsid w:val="004110DE"/>
    <w:rsid w:val="00424CB0"/>
    <w:rsid w:val="0044085A"/>
    <w:rsid w:val="00440E79"/>
    <w:rsid w:val="004B21A5"/>
    <w:rsid w:val="005037F0"/>
    <w:rsid w:val="00516A86"/>
    <w:rsid w:val="00524880"/>
    <w:rsid w:val="005275F6"/>
    <w:rsid w:val="005675FB"/>
    <w:rsid w:val="00572102"/>
    <w:rsid w:val="005F1BB0"/>
    <w:rsid w:val="00656C4D"/>
    <w:rsid w:val="00665895"/>
    <w:rsid w:val="006E5716"/>
    <w:rsid w:val="007302B3"/>
    <w:rsid w:val="00730733"/>
    <w:rsid w:val="00730E3A"/>
    <w:rsid w:val="00736AAF"/>
    <w:rsid w:val="00736DDF"/>
    <w:rsid w:val="00765B2A"/>
    <w:rsid w:val="00783A34"/>
    <w:rsid w:val="007C6B52"/>
    <w:rsid w:val="007D16C5"/>
    <w:rsid w:val="00862FE4"/>
    <w:rsid w:val="0086389A"/>
    <w:rsid w:val="0087605E"/>
    <w:rsid w:val="008A4060"/>
    <w:rsid w:val="008B1FEE"/>
    <w:rsid w:val="00903C32"/>
    <w:rsid w:val="00916B16"/>
    <w:rsid w:val="009173B9"/>
    <w:rsid w:val="0093335D"/>
    <w:rsid w:val="0093613E"/>
    <w:rsid w:val="00943026"/>
    <w:rsid w:val="0094388A"/>
    <w:rsid w:val="009472C2"/>
    <w:rsid w:val="00966B81"/>
    <w:rsid w:val="009C7720"/>
    <w:rsid w:val="00A11392"/>
    <w:rsid w:val="00A23AFA"/>
    <w:rsid w:val="00A31B3E"/>
    <w:rsid w:val="00A532F3"/>
    <w:rsid w:val="00A57995"/>
    <w:rsid w:val="00A8489E"/>
    <w:rsid w:val="00AC29F3"/>
    <w:rsid w:val="00AD0D1B"/>
    <w:rsid w:val="00B231E5"/>
    <w:rsid w:val="00B37ACE"/>
    <w:rsid w:val="00B46C41"/>
    <w:rsid w:val="00BE5BE1"/>
    <w:rsid w:val="00C02B87"/>
    <w:rsid w:val="00C21A98"/>
    <w:rsid w:val="00C4086D"/>
    <w:rsid w:val="00CA1896"/>
    <w:rsid w:val="00CB5B28"/>
    <w:rsid w:val="00CF5371"/>
    <w:rsid w:val="00D0323A"/>
    <w:rsid w:val="00D0559F"/>
    <w:rsid w:val="00D077E9"/>
    <w:rsid w:val="00D42CB7"/>
    <w:rsid w:val="00D5413D"/>
    <w:rsid w:val="00D570A9"/>
    <w:rsid w:val="00D64FA6"/>
    <w:rsid w:val="00D70D02"/>
    <w:rsid w:val="00D770C7"/>
    <w:rsid w:val="00D86945"/>
    <w:rsid w:val="00D90290"/>
    <w:rsid w:val="00DA09F5"/>
    <w:rsid w:val="00DD152F"/>
    <w:rsid w:val="00DE213F"/>
    <w:rsid w:val="00DE533D"/>
    <w:rsid w:val="00DF027C"/>
    <w:rsid w:val="00E00A32"/>
    <w:rsid w:val="00E22ACD"/>
    <w:rsid w:val="00E620B0"/>
    <w:rsid w:val="00E81B40"/>
    <w:rsid w:val="00EF555B"/>
    <w:rsid w:val="00F027BB"/>
    <w:rsid w:val="00F11DCF"/>
    <w:rsid w:val="00F162EA"/>
    <w:rsid w:val="00F52D27"/>
    <w:rsid w:val="00F83527"/>
    <w:rsid w:val="00F86EB4"/>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04D1F"/>
  <w15:docId w15:val="{EDABC589-5331-4E14-A4CB-AF1664A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qFormat/>
    <w:rsid w:val="002E4815"/>
    <w:pPr>
      <w:spacing w:after="160" w:line="259" w:lineRule="auto"/>
      <w:ind w:left="720"/>
      <w:contextualSpacing/>
    </w:pPr>
    <w:rPr>
      <w:rFonts w:eastAsiaTheme="minorHAnsi"/>
      <w:b w:val="0"/>
      <w:color w:val="auto"/>
      <w:sz w:val="22"/>
      <w:szCs w:val="20"/>
      <w:lang w:bidi="hi-IN"/>
    </w:rPr>
  </w:style>
  <w:style w:type="character" w:styleId="Hyperlink">
    <w:name w:val="Hyperlink"/>
    <w:basedOn w:val="DefaultParagraphFont"/>
    <w:uiPriority w:val="99"/>
    <w:unhideWhenUsed/>
    <w:rsid w:val="002F2C4B"/>
    <w:rPr>
      <w:color w:val="3592CF" w:themeColor="hyperlink"/>
      <w:u w:val="single"/>
    </w:rPr>
  </w:style>
  <w:style w:type="character" w:styleId="UnresolvedMention">
    <w:name w:val="Unresolved Mention"/>
    <w:basedOn w:val="DefaultParagraphFont"/>
    <w:uiPriority w:val="99"/>
    <w:semiHidden/>
    <w:unhideWhenUsed/>
    <w:rsid w:val="002F2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41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iram\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 </Template>
  <TotalTime>3</TotalTime>
  <Pages>3</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Shriram</dc:creator>
  <cp:keywords/>
  <cp:lastModifiedBy>Cooper, Mary Ann</cp:lastModifiedBy>
  <cp:revision>2</cp:revision>
  <cp:lastPrinted>2006-08-01T17:47:00Z</cp:lastPrinted>
  <dcterms:created xsi:type="dcterms:W3CDTF">2020-07-08T22:44:00Z</dcterms:created>
  <dcterms:modified xsi:type="dcterms:W3CDTF">2020-07-08T22:44:00Z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