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89002">
      <w:pPr>
        <w:pStyle w:val="2"/>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rPr>
        <w:t>Oyam schools ordered to install lightning conductors a</w:t>
      </w:r>
      <w:r>
        <w:rPr>
          <w:rFonts w:hint="default" w:ascii="Calibri" w:hAnsi="Calibri" w:cs="Calibri"/>
          <w:sz w:val="22"/>
          <w:szCs w:val="22"/>
          <w:lang w:val="en-US"/>
        </w:rPr>
        <w:t>fter fatal lightning strikes - Uganda</w:t>
      </w:r>
    </w:p>
    <w:p w14:paraId="13D83985">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"https://www.newvision.co.ug/category/news/oyam-schools-ordered-to-install-lightning-con-NV_230947_052026" </w:instrText>
      </w:r>
      <w:r>
        <w:rPr>
          <w:rFonts w:hint="default" w:ascii="Calibri" w:hAnsi="Calibri" w:cs="Calibri"/>
          <w:sz w:val="22"/>
          <w:szCs w:val="22"/>
          <w:lang w:val="en-US"/>
        </w:rPr>
        <w:fldChar w:fldCharType="separate"/>
      </w:r>
      <w:r>
        <w:rPr>
          <w:rStyle w:val="6"/>
          <w:rFonts w:hint="default" w:ascii="Calibri" w:hAnsi="Calibri" w:cs="Calibri"/>
          <w:sz w:val="22"/>
          <w:szCs w:val="22"/>
          <w:lang w:val="en-US"/>
        </w:rPr>
        <w:t>https://www.newvision.co.ug/category/news/oyam-schools-ordered-to-install-lightning-con-NV_230947_052026</w:t>
      </w:r>
      <w:r>
        <w:rPr>
          <w:rFonts w:hint="default" w:ascii="Calibri" w:hAnsi="Calibri" w:cs="Calibri"/>
          <w:sz w:val="22"/>
          <w:szCs w:val="22"/>
          <w:lang w:val="en-US"/>
        </w:rPr>
        <w:fldChar w:fldCharType="end"/>
      </w:r>
    </w:p>
    <w:p w14:paraId="5718C0DC">
      <w:pPr>
        <w:rPr>
          <w:rFonts w:hint="default" w:ascii="Calibri" w:hAnsi="Calibri" w:cs="Calibri"/>
          <w:sz w:val="22"/>
          <w:szCs w:val="22"/>
          <w:lang w:val="en-US"/>
        </w:rPr>
      </w:pPr>
    </w:p>
    <w:p w14:paraId="51B50B29">
      <w:pPr>
        <w:keepNext w:val="0"/>
        <w:keepLines w:val="0"/>
        <w:widowControl/>
        <w:suppressLineNumbers w:val="0"/>
        <w:jc w:val="left"/>
        <w:rPr>
          <w:rFonts w:hint="default" w:ascii="Calibri" w:hAnsi="Calibri" w:cs="Calibri"/>
          <w:b w:val="0"/>
          <w:bCs w:val="0"/>
          <w:sz w:val="22"/>
          <w:szCs w:val="22"/>
        </w:rPr>
      </w:pPr>
      <w:r>
        <w:rPr>
          <w:rFonts w:hint="default" w:ascii="Calibri" w:hAnsi="Calibri" w:eastAsia="SimSun" w:cs="Calibri"/>
          <w:b w:val="0"/>
          <w:bCs w:val="0"/>
          <w:kern w:val="0"/>
          <w:sz w:val="22"/>
          <w:szCs w:val="22"/>
          <w:lang w:val="en-US" w:eastAsia="zh-CN" w:bidi="ar"/>
        </w:rPr>
        <w:t>By Saidi Engola</w:t>
      </w:r>
    </w:p>
    <w:p w14:paraId="48120012">
      <w:pPr>
        <w:keepNext w:val="0"/>
        <w:keepLines w:val="0"/>
        <w:widowControl/>
        <w:suppressLineNumbers w:val="0"/>
        <w:rPr>
          <w:rFonts w:hint="default" w:ascii="Calibri" w:hAnsi="Calibri" w:cs="Calibri"/>
          <w:b w:val="0"/>
          <w:bCs w:val="0"/>
          <w:sz w:val="22"/>
          <w:szCs w:val="22"/>
        </w:rPr>
      </w:pPr>
    </w:p>
    <w:p w14:paraId="6993CCD9">
      <w:pPr>
        <w:pStyle w:val="3"/>
        <w:keepNext w:val="0"/>
        <w:keepLines w:val="0"/>
        <w:widowControl/>
        <w:suppressLineNumbers w:val="0"/>
        <w:rPr>
          <w:rFonts w:hint="default" w:ascii="Calibri" w:hAnsi="Calibri" w:cs="Calibri"/>
          <w:b w:val="0"/>
          <w:bCs w:val="0"/>
          <w:sz w:val="22"/>
          <w:szCs w:val="22"/>
          <w:lang w:val="en-US"/>
        </w:rPr>
      </w:pPr>
      <w:r>
        <w:rPr>
          <w:rFonts w:hint="default" w:ascii="Calibri" w:hAnsi="Calibri" w:cs="Calibri"/>
          <w:b w:val="0"/>
          <w:bCs w:val="0"/>
          <w:sz w:val="22"/>
          <w:szCs w:val="22"/>
          <w:lang w:val="en-US"/>
        </w:rPr>
        <w:t>30 March, 2026</w:t>
      </w:r>
    </w:p>
    <w:p w14:paraId="534A22C5">
      <w:pPr>
        <w:pStyle w:val="3"/>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One of the victims, a teacher of Global Vi</w:t>
      </w:r>
      <w:bookmarkStart w:id="0" w:name="_GoBack"/>
      <w:bookmarkEnd w:id="0"/>
      <w:r>
        <w:rPr>
          <w:rFonts w:hint="default" w:ascii="Calibri" w:hAnsi="Calibri" w:cs="Calibri"/>
          <w:b w:val="0"/>
          <w:bCs w:val="0"/>
          <w:sz w:val="22"/>
          <w:szCs w:val="22"/>
        </w:rPr>
        <w:t>ew Nursery and Primary School, was killed while conducting a lesson. Several pupils, mostly in Primary Four and Five, sustained serious injuries.</w:t>
      </w:r>
    </w:p>
    <w:p w14:paraId="33EA9EFD">
      <w:pPr>
        <w:pStyle w:val="3"/>
        <w:keepNext w:val="0"/>
        <w:keepLines w:val="0"/>
        <w:widowControl/>
        <w:suppressLineNumbers w:val="0"/>
        <w:rPr>
          <w:rFonts w:hint="default" w:ascii="Calibri" w:hAnsi="Calibri" w:cs="Calibri"/>
          <w:b w:val="0"/>
          <w:bCs w:val="0"/>
          <w:sz w:val="22"/>
          <w:szCs w:val="22"/>
        </w:rPr>
      </w:pPr>
      <w:r>
        <w:rPr>
          <w:rStyle w:val="8"/>
          <w:rFonts w:hint="default" w:ascii="Calibri" w:hAnsi="Calibri" w:cs="Calibri"/>
          <w:b w:val="0"/>
          <w:bCs w:val="0"/>
          <w:sz w:val="22"/>
          <w:szCs w:val="22"/>
        </w:rPr>
        <w:t>The leadership in Uganda's northern district of Oyam has directed all schools there to install lightning conductors following a reported rise in lightning-related incidents.</w:t>
      </w:r>
    </w:p>
    <w:p w14:paraId="679086BB">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In a space of three weeks, two lightning strikes were reported in Kamdini sub-county alone.</w:t>
      </w:r>
    </w:p>
    <w:p w14:paraId="3CEC7163">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One of the victims, a teacher of Global View Nursery and Primary School, was killed while conducting a lesson. Several pupils, mostly in Primary Four and Five, sustained serious injuries.</w:t>
      </w:r>
    </w:p>
    <w:p w14:paraId="5FD8F28F">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In the most recent case, a Senior Six candidate of Atapara Secondary School died after being struck by lightning. He was rushed to Pope John Hospital in Aber but was pronounced dead upon arrival.</w:t>
      </w:r>
    </w:p>
    <w:p w14:paraId="4805A73A">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Speaking at the Annual General Meeting at Loro Secondary School last weekend, Oyam acting district education officer David Adea instructed all school administrators to implement the directive immediately to safeguard students, staff, and the wider school community.  </w:t>
      </w:r>
    </w:p>
    <w:p w14:paraId="44F2BF4A">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Alfred Ojok, the headteacher of Loro Secondary School, confirmed that parents of the institution had welcomed the directive. </w:t>
      </w:r>
    </w:p>
    <w:p w14:paraId="162C6463">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He said the school has already begun collecting a contribution of sh20,000 per student to facilitate the procurement and installation of lightning conductors for both classrooms and dormitories. </w:t>
      </w:r>
    </w:p>
    <w:p w14:paraId="45EBF374">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He said a portion of the funds will be used to purchase a school bus and settle outstanding debts.</w:t>
      </w:r>
    </w:p>
    <w:p w14:paraId="636A1D70">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Vicky Atim Oyite, the LC5 councillor representing Loro town council and Loro sub-county, urged all parents across the district to embrace the directive, emphasising that it is essential for the safety and protection of their children.</w:t>
      </w:r>
    </w:p>
    <w:p w14:paraId="3391F6DA">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She is a parent of the school.</w:t>
      </w:r>
    </w:p>
    <w:p w14:paraId="087B3622">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Robert Ekwaro, the LC3 chairperson of Loro town council, attributed the increasing number of lightning-related incidents in the district to the theft of lightning protection equipment from schools. </w:t>
      </w:r>
    </w:p>
    <w:p w14:paraId="347175EB">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He also warned that engaging in risky behaviour, such as making phone calls or using electronic devices during storms, may increase the likelihood of being struck by lightning.</w:t>
      </w:r>
    </w:p>
    <w:p w14:paraId="76C6E399">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4776B"/>
    <w:rsid w:val="0A5237FA"/>
    <w:rsid w:val="507C629B"/>
    <w:rsid w:val="59E4776B"/>
    <w:rsid w:val="5E6C6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2026-05-07T16:37:00Z</dcterms:created>
  <dc:creator>HP</dc:creator>
  <cp:lastModifiedBy>HP</cp:lastModifiedBy>
  <dcterms:modified xsi:type="dcterms:W3CDTF">2026-05-07T16:42:06Z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258DBCEED03E416181880528C6BB2340_11</vt:lpwstr>
  </property>
  <property fmtid="{D5CDD505-2E9C-101B-9397-08002B2CF9AE}" pid="4" name="KSOTemplateDocerSaveRecord">
    <vt:lpwstr>eyJoZGlkIjoiZjVkNWQ2NDBiNWQyODVmYmZiMWI0NjI2NmI3OGQ4YmYifQ==</vt:lpwstr>
  </property>
</Properties>
</file>