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517" w14:textId="77777777" w:rsidR="00261237" w:rsidRPr="00F6404B" w:rsidRDefault="00261237" w:rsidP="00261237">
      <w:pPr>
        <w:jc w:val="both"/>
        <w:rPr>
          <w:b/>
          <w:bCs/>
        </w:rPr>
      </w:pPr>
      <w:r w:rsidRPr="00F6404B">
        <w:rPr>
          <w:b/>
          <w:bCs/>
        </w:rPr>
        <w:t xml:space="preserve">Sénégal : la foudre tue deux enfants à Médina </w:t>
      </w:r>
      <w:proofErr w:type="spellStart"/>
      <w:r w:rsidRPr="00F6404B">
        <w:rPr>
          <w:b/>
          <w:bCs/>
        </w:rPr>
        <w:t>Thiamène</w:t>
      </w:r>
      <w:proofErr w:type="spellEnd"/>
      <w:r w:rsidRPr="00F6404B">
        <w:rPr>
          <w:b/>
          <w:bCs/>
        </w:rPr>
        <w:t xml:space="preserve">, une fillette grièvement blessée </w:t>
      </w:r>
    </w:p>
    <w:p w14:paraId="568928CB" w14:textId="6A983215" w:rsidR="001D1573" w:rsidRPr="00337290" w:rsidRDefault="00261237" w:rsidP="00B7599F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</w:pPr>
      <w:r>
        <w:rPr>
          <w:sz w:val="24"/>
          <w:szCs w:val="24"/>
          <w:lang w:val="fr-FR" w:eastAsia="fr-FR"/>
        </w:rPr>
        <w:t>19</w:t>
      </w:r>
      <w:r w:rsidR="00337290">
        <w:rPr>
          <w:sz w:val="24"/>
          <w:szCs w:val="24"/>
          <w:lang w:val="fr-FR" w:eastAsia="fr-FR"/>
        </w:rPr>
        <w:t>/0</w:t>
      </w:r>
      <w:r>
        <w:rPr>
          <w:sz w:val="24"/>
          <w:szCs w:val="24"/>
          <w:lang w:val="fr-FR" w:eastAsia="fr-FR"/>
        </w:rPr>
        <w:t>8</w:t>
      </w:r>
      <w:r w:rsidR="00337290">
        <w:rPr>
          <w:sz w:val="24"/>
          <w:szCs w:val="24"/>
          <w:lang w:val="fr-FR" w:eastAsia="fr-FR"/>
        </w:rPr>
        <w:t>/2025</w:t>
      </w:r>
    </w:p>
    <w:p w14:paraId="3113957E" w14:textId="7762ACCB" w:rsidR="00F6404B" w:rsidRPr="00F6404B" w:rsidRDefault="00F6404B" w:rsidP="00F6404B">
      <w:pPr>
        <w:jc w:val="both"/>
      </w:pPr>
      <w:r w:rsidRPr="00F6404B">
        <w:t xml:space="preserve">Deux enfants ont perdu la vie et une adolescente a été blessée après avoir été frappés par la foudre lundi 18 août dans un village de la commune de </w:t>
      </w:r>
      <w:proofErr w:type="spellStart"/>
      <w:r w:rsidRPr="00F6404B">
        <w:t>Wack</w:t>
      </w:r>
      <w:proofErr w:type="spellEnd"/>
      <w:r w:rsidRPr="00F6404B">
        <w:t xml:space="preserve"> </w:t>
      </w:r>
      <w:proofErr w:type="spellStart"/>
      <w:r w:rsidRPr="00F6404B">
        <w:t>Ngouna</w:t>
      </w:r>
      <w:proofErr w:type="spellEnd"/>
      <w:r w:rsidRPr="00F6404B">
        <w:t xml:space="preserve">, dans la région de Kaolack, au Sénégal. </w:t>
      </w:r>
    </w:p>
    <w:p w14:paraId="1699632D" w14:textId="77777777" w:rsidR="006B31E9" w:rsidRDefault="006B31E9" w:rsidP="00F6404B">
      <w:pPr>
        <w:jc w:val="both"/>
      </w:pPr>
    </w:p>
    <w:p w14:paraId="47084BD9" w14:textId="77777777" w:rsidR="00F6404B" w:rsidRDefault="00F6404B" w:rsidP="00F6404B">
      <w:pPr>
        <w:jc w:val="both"/>
      </w:pPr>
      <w:r w:rsidRPr="00F6404B">
        <w:t xml:space="preserve">La foudre a coûté la vie à deux enfants, </w:t>
      </w:r>
      <w:r w:rsidRPr="00F6404B">
        <w:rPr>
          <w:b/>
          <w:bCs/>
        </w:rPr>
        <w:t>un garçon de 8 ans et une fillette de 12 ans</w:t>
      </w:r>
      <w:r w:rsidRPr="00F6404B">
        <w:t xml:space="preserve">, lundi 18 août à Médina </w:t>
      </w:r>
      <w:proofErr w:type="spellStart"/>
      <w:r w:rsidRPr="00F6404B">
        <w:t>Thiamène</w:t>
      </w:r>
      <w:proofErr w:type="spellEnd"/>
      <w:r w:rsidRPr="00F6404B">
        <w:t xml:space="preserve">, village de la commune de </w:t>
      </w:r>
      <w:hyperlink r:id="rId5" w:tgtFrame="_blank" w:history="1">
        <w:proofErr w:type="spellStart"/>
        <w:r w:rsidRPr="00F6404B">
          <w:rPr>
            <w:rStyle w:val="Hyperlink"/>
          </w:rPr>
          <w:t>Wack</w:t>
        </w:r>
        <w:proofErr w:type="spellEnd"/>
        <w:r w:rsidRPr="00F6404B">
          <w:rPr>
            <w:rStyle w:val="Hyperlink"/>
          </w:rPr>
          <w:t xml:space="preserve"> </w:t>
        </w:r>
        <w:proofErr w:type="spellStart"/>
        <w:r w:rsidRPr="00F6404B">
          <w:rPr>
            <w:rStyle w:val="Hyperlink"/>
          </w:rPr>
          <w:t>Ngouna</w:t>
        </w:r>
        <w:proofErr w:type="spellEnd"/>
      </w:hyperlink>
      <w:r w:rsidRPr="00F6404B">
        <w:t xml:space="preserve">, département de Nioro du Rip (Kaolack). Une adolescente de 15 ans, également touchée, a survécu mais reste hospitalisée, selon l’adjoint au maire, Ibrahima </w:t>
      </w:r>
      <w:proofErr w:type="spellStart"/>
      <w:r w:rsidRPr="00F6404B">
        <w:t>Sall</w:t>
      </w:r>
      <w:proofErr w:type="spellEnd"/>
      <w:r w:rsidRPr="00F6404B">
        <w:t>.</w:t>
      </w:r>
    </w:p>
    <w:p w14:paraId="2452B068" w14:textId="77777777" w:rsidR="00F6404B" w:rsidRPr="00F6404B" w:rsidRDefault="00F6404B" w:rsidP="00F6404B">
      <w:pPr>
        <w:jc w:val="both"/>
        <w:rPr>
          <w:b/>
          <w:bCs/>
        </w:rPr>
      </w:pPr>
      <w:r w:rsidRPr="00F6404B">
        <w:rPr>
          <w:b/>
          <w:bCs/>
        </w:rPr>
        <w:t>Des enfants frappés en revenant des champs</w:t>
      </w:r>
    </w:p>
    <w:p w14:paraId="134640D4" w14:textId="77777777" w:rsidR="00F6404B" w:rsidRPr="00F6404B" w:rsidRDefault="00F6404B" w:rsidP="00F6404B">
      <w:pPr>
        <w:jc w:val="both"/>
      </w:pPr>
      <w:r w:rsidRPr="00F6404B">
        <w:t xml:space="preserve">Le drame s’est produit vers 17 heures alors que les victimes rentraient des champs. Une pluie accompagnée de violents tonnerres s’est abattue sur la zone, frappant les trois enfants à proximité de la route reliant </w:t>
      </w:r>
      <w:proofErr w:type="spellStart"/>
      <w:r w:rsidRPr="00F6404B">
        <w:t>Wack</w:t>
      </w:r>
      <w:proofErr w:type="spellEnd"/>
      <w:r w:rsidRPr="00F6404B">
        <w:t xml:space="preserve"> </w:t>
      </w:r>
      <w:proofErr w:type="spellStart"/>
      <w:r w:rsidRPr="00F6404B">
        <w:t>Ngouna</w:t>
      </w:r>
      <w:proofErr w:type="spellEnd"/>
      <w:r w:rsidRPr="00F6404B">
        <w:t xml:space="preserve"> à </w:t>
      </w:r>
      <w:proofErr w:type="spellStart"/>
      <w:r w:rsidRPr="00F6404B">
        <w:t>Saboya</w:t>
      </w:r>
      <w:proofErr w:type="spellEnd"/>
      <w:r w:rsidRPr="00F6404B">
        <w:t xml:space="preserve">. Transportées en urgence au centre de santé de </w:t>
      </w:r>
      <w:proofErr w:type="spellStart"/>
      <w:r w:rsidRPr="00F6404B">
        <w:t>Wack</w:t>
      </w:r>
      <w:proofErr w:type="spellEnd"/>
      <w:r w:rsidRPr="00F6404B">
        <w:t xml:space="preserve"> </w:t>
      </w:r>
      <w:proofErr w:type="spellStart"/>
      <w:r w:rsidRPr="00F6404B">
        <w:t>Ngouna</w:t>
      </w:r>
      <w:proofErr w:type="spellEnd"/>
      <w:r w:rsidRPr="00F6404B">
        <w:t>, seules l’une des deux filles a survécu. Les corps des deux victimes ont été transférés à l’hôpital régional El Hadji Ibrahima Niasse de Kaolack pour autopsie.</w:t>
      </w:r>
    </w:p>
    <w:p w14:paraId="0931BD97" w14:textId="77777777" w:rsidR="00F6404B" w:rsidRPr="00F6404B" w:rsidRDefault="00F6404B" w:rsidP="00F6404B">
      <w:pPr>
        <w:jc w:val="both"/>
        <w:rPr>
          <w:b/>
          <w:bCs/>
        </w:rPr>
      </w:pPr>
      <w:r w:rsidRPr="00F6404B">
        <w:rPr>
          <w:b/>
          <w:bCs/>
        </w:rPr>
        <w:t>Manque de protection et appel à l’aide</w:t>
      </w:r>
    </w:p>
    <w:p w14:paraId="544302A6" w14:textId="77777777" w:rsidR="00F6404B" w:rsidRPr="00F6404B" w:rsidRDefault="00F6404B" w:rsidP="00F6404B">
      <w:pPr>
        <w:jc w:val="both"/>
      </w:pPr>
      <w:r w:rsidRPr="00F6404B">
        <w:t xml:space="preserve">Ce tragique accident met en lumière les </w:t>
      </w:r>
      <w:r w:rsidRPr="00F6404B">
        <w:rPr>
          <w:b/>
          <w:bCs/>
        </w:rPr>
        <w:t>risques liés à l’absence de paratonnerres</w:t>
      </w:r>
      <w:r w:rsidRPr="00F6404B">
        <w:t xml:space="preserve"> et aux faibles moyens de protection civile dans les zones rurales. Selon l’adjoint au maire, ce drame illustre aussi la vulnérabilité des enfants impliqués dans les travaux champêtres. </w:t>
      </w:r>
      <w:r w:rsidRPr="00F6404B">
        <w:rPr>
          <w:b/>
          <w:bCs/>
          <w:i/>
          <w:iCs/>
        </w:rPr>
        <w:t>« Il faut davantage sensibiliser les parents et retenir les enfants à la maison pendant les pluies »</w:t>
      </w:r>
      <w:r w:rsidRPr="00F6404B">
        <w:t>, a-t-il plaidé, appelant les autorités à équiper la commune, qui compte 65 villages, de dispositifs de protection.</w:t>
      </w:r>
    </w:p>
    <w:p w14:paraId="29C98E5F" w14:textId="77777777" w:rsidR="00F6404B" w:rsidRPr="00F6404B" w:rsidRDefault="00F6404B" w:rsidP="00F6404B">
      <w:pPr>
        <w:jc w:val="both"/>
        <w:rPr>
          <w:b/>
          <w:bCs/>
        </w:rPr>
      </w:pPr>
      <w:r w:rsidRPr="00F6404B">
        <w:rPr>
          <w:b/>
          <w:bCs/>
        </w:rPr>
        <w:t>Une alerte pour les zones rurales</w:t>
      </w:r>
    </w:p>
    <w:p w14:paraId="346793DA" w14:textId="77777777" w:rsidR="00F6404B" w:rsidRPr="00F6404B" w:rsidRDefault="00F6404B" w:rsidP="00F6404B">
      <w:pPr>
        <w:jc w:val="both"/>
      </w:pPr>
      <w:r w:rsidRPr="00F6404B">
        <w:t xml:space="preserve">Chaque saison des pluies, des incidents similaires </w:t>
      </w:r>
      <w:proofErr w:type="gramStart"/>
      <w:r w:rsidRPr="00F6404B">
        <w:t>rappellent</w:t>
      </w:r>
      <w:proofErr w:type="gramEnd"/>
      <w:r w:rsidRPr="00F6404B">
        <w:t xml:space="preserve"> la nécessité d’investir dans des infrastructures de prévention. À Kaolack comme dans d’autres régions du Sénégal, les populations rurales restent exposées aux dangers liés aux orages, faute de moyens adaptés.</w:t>
      </w:r>
    </w:p>
    <w:p w14:paraId="77DDD47E" w14:textId="77777777" w:rsidR="00AA5193" w:rsidRDefault="00AA5193" w:rsidP="00991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B9DACE" w14:textId="77777777" w:rsidR="00513012" w:rsidRDefault="00513012" w:rsidP="00991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8898FB" w14:textId="0B139430" w:rsidR="00513012" w:rsidRDefault="00513012" w:rsidP="009914C6">
      <w:pPr>
        <w:jc w:val="both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C17AD0">
          <w:rPr>
            <w:rStyle w:val="Hyperlink"/>
            <w:rFonts w:asciiTheme="minorHAnsi" w:hAnsiTheme="minorHAnsi" w:cstheme="minorHAnsi"/>
            <w:sz w:val="22"/>
            <w:szCs w:val="22"/>
          </w:rPr>
          <w:t>https://www.africaradio.com/actualite-110626-senegal-la-foudre-tue-deux-enfants-a-medina-thiamene-une-fillette-grievement-blessee</w:t>
        </w:r>
      </w:hyperlink>
    </w:p>
    <w:p w14:paraId="42167F29" w14:textId="150AC172" w:rsidR="00513012" w:rsidRDefault="003A7AFC" w:rsidP="009914C6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A7AFC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3A7AFC">
        <w:rPr>
          <w:rFonts w:asciiTheme="minorHAnsi" w:hAnsiTheme="minorHAnsi" w:cstheme="minorHAnsi"/>
          <w:sz w:val="22"/>
          <w:szCs w:val="22"/>
        </w:rPr>
        <w:t xml:space="preserve"> Stéphane Schmitt - </w:t>
      </w:r>
      <w:hyperlink r:id="rId7" w:tgtFrame="_blank" w:history="1">
        <w:r w:rsidRPr="003A7AFC">
          <w:rPr>
            <w:rStyle w:val="Hyperlink"/>
            <w:rFonts w:asciiTheme="minorHAnsi" w:hAnsiTheme="minorHAnsi" w:cstheme="minorHAnsi"/>
            <w:sz w:val="22"/>
            <w:szCs w:val="22"/>
          </w:rPr>
          <w:t>sts@meteorage.com</w:t>
        </w:r>
      </w:hyperlink>
    </w:p>
    <w:p w14:paraId="71082E93" w14:textId="77777777" w:rsidR="003A7AFC" w:rsidRPr="00E834E2" w:rsidRDefault="003A7AFC" w:rsidP="00991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558B28" w14:textId="77777777" w:rsidR="00AA5193" w:rsidRDefault="00AA5193" w:rsidP="009914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6A74CC" w14:textId="77777777" w:rsidR="00513012" w:rsidRPr="00513012" w:rsidRDefault="00513012" w:rsidP="00B61EEA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513012">
        <w:rPr>
          <w:b/>
          <w:bCs/>
          <w:lang w:val="en-GB"/>
        </w:rPr>
        <w:t xml:space="preserve">Senegal: lightning kills two children in Medina </w:t>
      </w:r>
      <w:proofErr w:type="spellStart"/>
      <w:r w:rsidRPr="00513012">
        <w:rPr>
          <w:b/>
          <w:bCs/>
          <w:lang w:val="en-GB"/>
        </w:rPr>
        <w:t>Thiamène</w:t>
      </w:r>
      <w:proofErr w:type="spellEnd"/>
      <w:r w:rsidRPr="00513012">
        <w:rPr>
          <w:b/>
          <w:bCs/>
          <w:lang w:val="en-GB"/>
        </w:rPr>
        <w:t>, a girl seriously injured</w:t>
      </w:r>
    </w:p>
    <w:p w14:paraId="5D0F8276" w14:textId="77777777" w:rsidR="00513012" w:rsidRPr="00513012" w:rsidRDefault="00513012" w:rsidP="00B61EEA">
      <w:pPr>
        <w:pStyle w:val="Heading1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sz w:val="24"/>
          <w:szCs w:val="24"/>
          <w:lang w:eastAsia="fr-FR"/>
        </w:rPr>
        <w:t>19/08/2025</w:t>
      </w:r>
    </w:p>
    <w:p w14:paraId="370CC63B" w14:textId="77777777" w:rsidR="00513012" w:rsidRPr="00513012" w:rsidRDefault="00513012" w:rsidP="00B61EEA">
      <w:pPr>
        <w:jc w:val="both"/>
        <w:rPr>
          <w:lang w:val="en-GB"/>
        </w:rPr>
      </w:pPr>
      <w:r w:rsidRPr="00513012">
        <w:rPr>
          <w:lang w:val="en-GB"/>
        </w:rPr>
        <w:t xml:space="preserve">Two children lost their </w:t>
      </w:r>
      <w:proofErr w:type="gramStart"/>
      <w:r w:rsidRPr="00513012">
        <w:rPr>
          <w:lang w:val="en-GB"/>
        </w:rPr>
        <w:t>lives</w:t>
      </w:r>
      <w:proofErr w:type="gramEnd"/>
      <w:r w:rsidRPr="00513012">
        <w:rPr>
          <w:lang w:val="en-GB"/>
        </w:rPr>
        <w:t xml:space="preserve"> and a teenage girl was injured after being struck by lightning on Monday, August 18 in a village in the commune of Wack Ngouna, in the </w:t>
      </w:r>
      <w:proofErr w:type="spellStart"/>
      <w:r w:rsidRPr="00513012">
        <w:rPr>
          <w:lang w:val="en-GB"/>
        </w:rPr>
        <w:t>Kaolack</w:t>
      </w:r>
      <w:proofErr w:type="spellEnd"/>
      <w:r w:rsidRPr="00513012">
        <w:rPr>
          <w:lang w:val="en-GB"/>
        </w:rPr>
        <w:t xml:space="preserve"> region of Senegal. </w:t>
      </w:r>
    </w:p>
    <w:p w14:paraId="001D855A" w14:textId="77777777" w:rsidR="00513012" w:rsidRPr="00513012" w:rsidRDefault="00513012" w:rsidP="00B61EEA">
      <w:pPr>
        <w:jc w:val="both"/>
        <w:rPr>
          <w:lang w:val="en-GB"/>
        </w:rPr>
      </w:pPr>
    </w:p>
    <w:p w14:paraId="07917EDA" w14:textId="77777777" w:rsidR="00513012" w:rsidRPr="00513012" w:rsidRDefault="00513012" w:rsidP="00B61EEA">
      <w:pPr>
        <w:jc w:val="both"/>
        <w:rPr>
          <w:lang w:val="en-GB"/>
        </w:rPr>
      </w:pPr>
      <w:r w:rsidRPr="00513012">
        <w:rPr>
          <w:lang w:val="en-GB"/>
        </w:rPr>
        <w:t xml:space="preserve">Lightning claimed the lives of two children, </w:t>
      </w:r>
      <w:r w:rsidRPr="00513012">
        <w:rPr>
          <w:b/>
          <w:bCs/>
          <w:lang w:val="en-GB"/>
        </w:rPr>
        <w:t>an 8-year-old boy and a 12-year-old girl</w:t>
      </w:r>
      <w:r w:rsidRPr="00513012">
        <w:rPr>
          <w:lang w:val="en-GB"/>
        </w:rPr>
        <w:t xml:space="preserve">, on Monday, August 18 in Medina </w:t>
      </w:r>
      <w:proofErr w:type="spellStart"/>
      <w:r w:rsidRPr="00513012">
        <w:rPr>
          <w:lang w:val="en-GB"/>
        </w:rPr>
        <w:t>Thiamène</w:t>
      </w:r>
      <w:proofErr w:type="spellEnd"/>
      <w:r w:rsidRPr="00513012">
        <w:rPr>
          <w:lang w:val="en-GB"/>
        </w:rPr>
        <w:t xml:space="preserve">, a village in the commune of </w:t>
      </w:r>
      <w:hyperlink r:id="rId8" w:tgtFrame="_blank" w:history="1">
        <w:r w:rsidRPr="00513012">
          <w:rPr>
            <w:rStyle w:val="Hyperlink"/>
            <w:lang w:val="en-GB"/>
          </w:rPr>
          <w:t>Wack Ngouna</w:t>
        </w:r>
      </w:hyperlink>
      <w:r w:rsidRPr="00513012">
        <w:rPr>
          <w:lang w:val="en-GB"/>
        </w:rPr>
        <w:t xml:space="preserve">, </w:t>
      </w:r>
      <w:proofErr w:type="spellStart"/>
      <w:r w:rsidRPr="00513012">
        <w:rPr>
          <w:lang w:val="en-GB"/>
        </w:rPr>
        <w:t>Nioro</w:t>
      </w:r>
      <w:proofErr w:type="spellEnd"/>
      <w:r w:rsidRPr="00513012">
        <w:rPr>
          <w:lang w:val="en-GB"/>
        </w:rPr>
        <w:t xml:space="preserve"> du Rip department (</w:t>
      </w:r>
      <w:proofErr w:type="spellStart"/>
      <w:r w:rsidRPr="00513012">
        <w:rPr>
          <w:lang w:val="en-GB"/>
        </w:rPr>
        <w:t>Kaolack</w:t>
      </w:r>
      <w:proofErr w:type="spellEnd"/>
      <w:r w:rsidRPr="00513012">
        <w:rPr>
          <w:lang w:val="en-GB"/>
        </w:rPr>
        <w:t>). A 15-year-old girl, also affected, survived but remains hospitalized, according to the deputy mayor, Ibrahima Sall.</w:t>
      </w:r>
    </w:p>
    <w:p w14:paraId="73BC2AAA" w14:textId="77777777" w:rsidR="00513012" w:rsidRPr="00513012" w:rsidRDefault="00513012" w:rsidP="00B61EEA">
      <w:pPr>
        <w:jc w:val="both"/>
        <w:rPr>
          <w:b/>
          <w:bCs/>
          <w:lang w:val="en-GB"/>
        </w:rPr>
      </w:pPr>
      <w:r w:rsidRPr="00513012">
        <w:rPr>
          <w:b/>
          <w:bCs/>
          <w:lang w:val="en-GB"/>
        </w:rPr>
        <w:t>Children beaten on their way back from the fields</w:t>
      </w:r>
    </w:p>
    <w:p w14:paraId="14BDB031" w14:textId="77777777" w:rsidR="00513012" w:rsidRPr="00513012" w:rsidRDefault="00513012" w:rsidP="00B61EEA">
      <w:pPr>
        <w:jc w:val="both"/>
        <w:rPr>
          <w:lang w:val="en-GB"/>
        </w:rPr>
      </w:pPr>
      <w:r w:rsidRPr="00513012">
        <w:rPr>
          <w:lang w:val="en-GB"/>
        </w:rPr>
        <w:lastRenderedPageBreak/>
        <w:t xml:space="preserve">The tragedy occurred around 5 p.m. as the victims were returning from the fields. Rain accompanied by violent thunder fell on the area, hitting the three children near the road linking Wack </w:t>
      </w:r>
      <w:proofErr w:type="spellStart"/>
      <w:r w:rsidRPr="00513012">
        <w:rPr>
          <w:lang w:val="en-GB"/>
        </w:rPr>
        <w:t>Ngouna</w:t>
      </w:r>
      <w:proofErr w:type="spellEnd"/>
      <w:r w:rsidRPr="00513012">
        <w:rPr>
          <w:lang w:val="en-GB"/>
        </w:rPr>
        <w:t xml:space="preserve"> to Saboya. Rushed to the Wack </w:t>
      </w:r>
      <w:proofErr w:type="spellStart"/>
      <w:r w:rsidRPr="00513012">
        <w:rPr>
          <w:lang w:val="en-GB"/>
        </w:rPr>
        <w:t>Ngouna</w:t>
      </w:r>
      <w:proofErr w:type="spellEnd"/>
      <w:r w:rsidRPr="00513012">
        <w:rPr>
          <w:lang w:val="en-GB"/>
        </w:rPr>
        <w:t xml:space="preserve"> health </w:t>
      </w:r>
      <w:proofErr w:type="spellStart"/>
      <w:r w:rsidRPr="00513012">
        <w:rPr>
          <w:lang w:val="en-GB"/>
        </w:rPr>
        <w:t>center</w:t>
      </w:r>
      <w:proofErr w:type="spellEnd"/>
      <w:r w:rsidRPr="00513012">
        <w:rPr>
          <w:lang w:val="en-GB"/>
        </w:rPr>
        <w:t xml:space="preserve">, only one of the two girls survived. The bodies of the two victims were transferred to the El Hadji Ibrahima Niasse regional hospital in </w:t>
      </w:r>
      <w:proofErr w:type="spellStart"/>
      <w:r w:rsidRPr="00513012">
        <w:rPr>
          <w:lang w:val="en-GB"/>
        </w:rPr>
        <w:t>Kaolack</w:t>
      </w:r>
      <w:proofErr w:type="spellEnd"/>
      <w:r w:rsidRPr="00513012">
        <w:rPr>
          <w:lang w:val="en-GB"/>
        </w:rPr>
        <w:t xml:space="preserve"> for autopsy.</w:t>
      </w:r>
    </w:p>
    <w:p w14:paraId="4C1CF67B" w14:textId="77777777" w:rsidR="00513012" w:rsidRPr="00513012" w:rsidRDefault="00513012" w:rsidP="00B61EEA">
      <w:pPr>
        <w:jc w:val="both"/>
        <w:rPr>
          <w:b/>
          <w:bCs/>
          <w:lang w:val="en-GB"/>
        </w:rPr>
      </w:pPr>
      <w:r w:rsidRPr="00513012">
        <w:rPr>
          <w:b/>
          <w:bCs/>
          <w:lang w:val="en-GB"/>
        </w:rPr>
        <w:t>Lack of protection and crying for help</w:t>
      </w:r>
    </w:p>
    <w:p w14:paraId="0E28ACBF" w14:textId="77777777" w:rsidR="00513012" w:rsidRPr="00513012" w:rsidRDefault="00513012" w:rsidP="00B61EEA">
      <w:pPr>
        <w:jc w:val="both"/>
        <w:rPr>
          <w:lang w:val="en-GB"/>
        </w:rPr>
      </w:pPr>
      <w:r w:rsidRPr="00513012">
        <w:rPr>
          <w:lang w:val="en-GB"/>
        </w:rPr>
        <w:t xml:space="preserve">This tragic accident highlights the </w:t>
      </w:r>
      <w:r w:rsidRPr="00513012">
        <w:rPr>
          <w:b/>
          <w:bCs/>
          <w:lang w:val="en-GB"/>
        </w:rPr>
        <w:t>risks associated with the lack of lightning rods</w:t>
      </w:r>
      <w:r w:rsidRPr="00513012">
        <w:rPr>
          <w:lang w:val="en-GB"/>
        </w:rPr>
        <w:t xml:space="preserve"> and the weak means of civil protection in rural areas. According to the deputy mayor, this tragedy also illustrates the vulnerability of children involved in field work. </w:t>
      </w:r>
      <w:r w:rsidRPr="00513012">
        <w:rPr>
          <w:b/>
          <w:bCs/>
          <w:i/>
          <w:iCs/>
          <w:lang w:val="en-GB"/>
        </w:rPr>
        <w:t xml:space="preserve">"We need to raise awareness among parents and keep children at home during the rains," </w:t>
      </w:r>
      <w:r w:rsidRPr="00513012">
        <w:rPr>
          <w:lang w:val="en-GB"/>
        </w:rPr>
        <w:t>he pleaded, calling on the authorities to equip the commune, which has 65 villages, with protective devices.</w:t>
      </w:r>
    </w:p>
    <w:p w14:paraId="4977C99E" w14:textId="77777777" w:rsidR="00513012" w:rsidRPr="00513012" w:rsidRDefault="00513012" w:rsidP="00B61EEA">
      <w:pPr>
        <w:jc w:val="both"/>
        <w:rPr>
          <w:b/>
          <w:bCs/>
          <w:lang w:val="en-GB"/>
        </w:rPr>
      </w:pPr>
      <w:r w:rsidRPr="00513012">
        <w:rPr>
          <w:b/>
          <w:bCs/>
          <w:lang w:val="en-GB"/>
        </w:rPr>
        <w:t>An alert for rural areas</w:t>
      </w:r>
    </w:p>
    <w:p w14:paraId="137E8F03" w14:textId="77777777" w:rsidR="00513012" w:rsidRPr="00513012" w:rsidRDefault="00513012" w:rsidP="00B61EEA">
      <w:pPr>
        <w:jc w:val="both"/>
        <w:rPr>
          <w:lang w:val="en-GB"/>
        </w:rPr>
      </w:pPr>
      <w:r w:rsidRPr="00513012">
        <w:rPr>
          <w:lang w:val="en-GB"/>
        </w:rPr>
        <w:t xml:space="preserve">Every rainy season, similar incidents remind us of the need to invest in prevention infrastructure. In </w:t>
      </w:r>
      <w:proofErr w:type="spellStart"/>
      <w:r w:rsidRPr="00513012">
        <w:rPr>
          <w:lang w:val="en-GB"/>
        </w:rPr>
        <w:t>Kaolack</w:t>
      </w:r>
      <w:proofErr w:type="spellEnd"/>
      <w:r w:rsidRPr="00513012">
        <w:rPr>
          <w:lang w:val="en-GB"/>
        </w:rPr>
        <w:t>, as in other regions of Senegal, rural populations remain exposed to the dangers of storms, due to a lack of appropriate resources.</w:t>
      </w:r>
    </w:p>
    <w:p w14:paraId="79412D0B" w14:textId="77777777" w:rsidR="00513012" w:rsidRPr="00513012" w:rsidRDefault="00513012" w:rsidP="00B61EEA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p w14:paraId="34384CC1" w14:textId="77777777" w:rsidR="003A7AFC" w:rsidRPr="003A7AFC" w:rsidRDefault="003A7AFC" w:rsidP="003A7AFC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hyperlink r:id="rId9" w:history="1">
        <w:r w:rsidRPr="003A7AFC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https://www.africaradio.com/actualite-110626-senegal-la-foudre-tue-deux-enfants-a-medina-thiamene-une-fillette-grievement-blessee</w:t>
        </w:r>
      </w:hyperlink>
    </w:p>
    <w:p w14:paraId="6EE55FA1" w14:textId="77777777" w:rsidR="003A7AFC" w:rsidRDefault="003A7AFC" w:rsidP="003A7AFC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3A7AFC">
        <w:rPr>
          <w:rFonts w:asciiTheme="minorHAnsi" w:hAnsiTheme="minorHAnsi" w:cstheme="minorHAnsi"/>
          <w:sz w:val="22"/>
          <w:szCs w:val="22"/>
        </w:rPr>
        <w:t>Source:</w:t>
      </w:r>
      <w:proofErr w:type="gramEnd"/>
      <w:r w:rsidRPr="003A7AFC">
        <w:rPr>
          <w:rFonts w:asciiTheme="minorHAnsi" w:hAnsiTheme="minorHAnsi" w:cstheme="minorHAnsi"/>
          <w:sz w:val="22"/>
          <w:szCs w:val="22"/>
        </w:rPr>
        <w:t xml:space="preserve"> Stéphane Schmitt - </w:t>
      </w:r>
      <w:hyperlink r:id="rId10" w:tgtFrame="_blank" w:history="1">
        <w:r w:rsidRPr="003A7AFC">
          <w:rPr>
            <w:rStyle w:val="Hyperlink"/>
            <w:rFonts w:asciiTheme="minorHAnsi" w:hAnsiTheme="minorHAnsi" w:cstheme="minorHAnsi"/>
            <w:sz w:val="22"/>
            <w:szCs w:val="22"/>
          </w:rPr>
          <w:t>sts@meteorage.com</w:t>
        </w:r>
      </w:hyperlink>
    </w:p>
    <w:p w14:paraId="19435366" w14:textId="77777777" w:rsidR="0044585C" w:rsidRPr="003A7AFC" w:rsidRDefault="0044585C" w:rsidP="0044585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44585C" w:rsidRPr="003A7AFC" w:rsidSect="00681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24859"/>
    <w:multiLevelType w:val="multilevel"/>
    <w:tmpl w:val="A53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551E2"/>
    <w:multiLevelType w:val="multilevel"/>
    <w:tmpl w:val="2054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35486">
    <w:abstractNumId w:val="1"/>
  </w:num>
  <w:num w:numId="2" w16cid:durableId="11470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F"/>
    <w:rsid w:val="00021057"/>
    <w:rsid w:val="00032177"/>
    <w:rsid w:val="000B223E"/>
    <w:rsid w:val="000E2C1D"/>
    <w:rsid w:val="000F6939"/>
    <w:rsid w:val="00116388"/>
    <w:rsid w:val="00144B01"/>
    <w:rsid w:val="001B2FA2"/>
    <w:rsid w:val="001D1573"/>
    <w:rsid w:val="001E648B"/>
    <w:rsid w:val="0022557F"/>
    <w:rsid w:val="00254CBA"/>
    <w:rsid w:val="00261237"/>
    <w:rsid w:val="00276E8E"/>
    <w:rsid w:val="002E2DF4"/>
    <w:rsid w:val="00334103"/>
    <w:rsid w:val="00337290"/>
    <w:rsid w:val="0038673B"/>
    <w:rsid w:val="003A7AFC"/>
    <w:rsid w:val="003C5F73"/>
    <w:rsid w:val="0044585C"/>
    <w:rsid w:val="004875C9"/>
    <w:rsid w:val="00513012"/>
    <w:rsid w:val="00557277"/>
    <w:rsid w:val="005A65D5"/>
    <w:rsid w:val="005E7456"/>
    <w:rsid w:val="0060091D"/>
    <w:rsid w:val="00610D06"/>
    <w:rsid w:val="00622250"/>
    <w:rsid w:val="006815BD"/>
    <w:rsid w:val="00681ACE"/>
    <w:rsid w:val="006A4DFC"/>
    <w:rsid w:val="006B31E9"/>
    <w:rsid w:val="006C3673"/>
    <w:rsid w:val="006C4B8A"/>
    <w:rsid w:val="007C1D4E"/>
    <w:rsid w:val="007D1F64"/>
    <w:rsid w:val="00843B9C"/>
    <w:rsid w:val="00881F3A"/>
    <w:rsid w:val="008C2B98"/>
    <w:rsid w:val="00900D38"/>
    <w:rsid w:val="00901C3D"/>
    <w:rsid w:val="00923FEF"/>
    <w:rsid w:val="00937A0A"/>
    <w:rsid w:val="0094214B"/>
    <w:rsid w:val="00943BBD"/>
    <w:rsid w:val="009914C6"/>
    <w:rsid w:val="009E1952"/>
    <w:rsid w:val="00A60610"/>
    <w:rsid w:val="00A63755"/>
    <w:rsid w:val="00A642FF"/>
    <w:rsid w:val="00A71BBC"/>
    <w:rsid w:val="00AA5193"/>
    <w:rsid w:val="00AF57BD"/>
    <w:rsid w:val="00B36987"/>
    <w:rsid w:val="00B7599F"/>
    <w:rsid w:val="00BB13E8"/>
    <w:rsid w:val="00C3086A"/>
    <w:rsid w:val="00C32E52"/>
    <w:rsid w:val="00C5191A"/>
    <w:rsid w:val="00CB2F3F"/>
    <w:rsid w:val="00D115C8"/>
    <w:rsid w:val="00D84E06"/>
    <w:rsid w:val="00D94230"/>
    <w:rsid w:val="00E5457B"/>
    <w:rsid w:val="00E67AB8"/>
    <w:rsid w:val="00E75D12"/>
    <w:rsid w:val="00E834E2"/>
    <w:rsid w:val="00ED3579"/>
    <w:rsid w:val="00ED6CDC"/>
    <w:rsid w:val="00F0689F"/>
    <w:rsid w:val="00F6404B"/>
    <w:rsid w:val="00FA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8E66"/>
  <w15:chartTrackingRefBased/>
  <w15:docId w15:val="{73D1304C-85CC-45D9-9E5C-98C8876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rsid w:val="001D1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57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5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p">
    <w:name w:val="firstp"/>
    <w:basedOn w:val="Normal"/>
    <w:rsid w:val="001D1573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D1573"/>
    <w:pPr>
      <w:spacing w:before="100" w:beforeAutospacing="1" w:after="100" w:afterAutospacing="1"/>
    </w:pPr>
    <w:rPr>
      <w:lang w:val="en-GB" w:eastAsia="en-GB"/>
    </w:rPr>
  </w:style>
  <w:style w:type="character" w:customStyle="1" w:styleId="spantitlelink">
    <w:name w:val="spantitlelink"/>
    <w:basedOn w:val="DefaultParagraphFont"/>
    <w:rsid w:val="001D1573"/>
  </w:style>
  <w:style w:type="character" w:customStyle="1" w:styleId="spanslectetxt">
    <w:name w:val="spanslectetxt"/>
    <w:basedOn w:val="DefaultParagraphFont"/>
    <w:rsid w:val="001D1573"/>
  </w:style>
  <w:style w:type="character" w:styleId="UnresolvedMention">
    <w:name w:val="Unresolved Mention"/>
    <w:basedOn w:val="DefaultParagraphFont"/>
    <w:uiPriority w:val="99"/>
    <w:semiHidden/>
    <w:unhideWhenUsed/>
    <w:rsid w:val="001D1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423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F6939"/>
    <w:rPr>
      <w:b/>
      <w:bCs/>
    </w:rPr>
  </w:style>
  <w:style w:type="character" w:customStyle="1" w:styleId="post-title">
    <w:name w:val="post-title"/>
    <w:basedOn w:val="DefaultParagraphFont"/>
    <w:rsid w:val="00BB13E8"/>
  </w:style>
  <w:style w:type="character" w:customStyle="1" w:styleId="uk-text-uppercase">
    <w:name w:val="uk-text-uppercase"/>
    <w:basedOn w:val="DefaultParagraphFont"/>
    <w:rsid w:val="00AF57BD"/>
  </w:style>
  <w:style w:type="paragraph" w:customStyle="1" w:styleId="uk-first-column">
    <w:name w:val="uk-first-column"/>
    <w:basedOn w:val="Normal"/>
    <w:rsid w:val="00AF57BD"/>
    <w:pPr>
      <w:spacing w:before="100" w:beforeAutospacing="1" w:after="100" w:afterAutospacing="1"/>
    </w:pPr>
  </w:style>
  <w:style w:type="paragraph" w:customStyle="1" w:styleId="uk-text-bold">
    <w:name w:val="uk-text-bold"/>
    <w:basedOn w:val="Normal"/>
    <w:rsid w:val="00AF57B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2E2DF4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45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post-author-name">
    <w:name w:val="post-author-name"/>
    <w:basedOn w:val="DefaultParagraphFont"/>
    <w:rsid w:val="00E5457B"/>
  </w:style>
  <w:style w:type="character" w:customStyle="1" w:styleId="time">
    <w:name w:val="time"/>
    <w:basedOn w:val="DefaultParagraphFont"/>
    <w:rsid w:val="00E5457B"/>
  </w:style>
  <w:style w:type="character" w:customStyle="1" w:styleId="ctatext">
    <w:name w:val="ctatext"/>
    <w:basedOn w:val="DefaultParagraphFont"/>
    <w:rsid w:val="00D84E06"/>
  </w:style>
  <w:style w:type="character" w:customStyle="1" w:styleId="posttitle">
    <w:name w:val="posttitle"/>
    <w:basedOn w:val="DefaultParagraphFont"/>
    <w:rsid w:val="00D84E06"/>
  </w:style>
  <w:style w:type="character" w:customStyle="1" w:styleId="field">
    <w:name w:val="field"/>
    <w:basedOn w:val="DefaultParagraphFont"/>
    <w:rsid w:val="001E6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7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0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r/maps/place/Wack+Ngouna,+S%C3%A9n%C3%A9gal/@14.1013436,-17.0818003,346216m/data=!3m1!1e3!4m6!3m5!1s0xee9b3563bc85b25:0xde12800c0c4f071d!8m2!3d13.7584845!4d-16.0622872!16s%2Fg%2F122whqq_?entry=ttu&amp;g_ep=EgoyMDI1MDgxMy4wIKXMDSoASAFQAw%3D%3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s@meteorag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fricaradio.com/actualite-110626-senegal-la-foudre-tue-deux-enfants-a-medina-thiamene-une-fillette-grievement-blesse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fr/maps/place/Wack+Ngouna,+S%C3%A9n%C3%A9gal/@14.1013436,-17.0818003,346216m/data=!3m1!1e3!4m6!3m5!1s0xee9b3563bc85b25:0xde12800c0c4f071d!8m2!3d13.7584845!4d-16.0622872!16s%2Fg%2F122whqq_?entry=ttu&amp;g_ep=EgoyMDI1MDgxMy4wIKXMDSoASAFQAw%3D%3D" TargetMode="External"/><Relationship Id="rId10" Type="http://schemas.openxmlformats.org/officeDocument/2006/relationships/hyperlink" Target="mailto:sts@meteorag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fricaradio.com/actualite-110626-senegal-la-foudre-tue-deux-enfants-a-medina-thiamene-une-fillette-grievement-blesse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Mary Ann Cooper</cp:lastModifiedBy>
  <cp:revision>2</cp:revision>
  <dcterms:created xsi:type="dcterms:W3CDTF">2025-08-29T15:14:00Z</dcterms:created>
  <dcterms:modified xsi:type="dcterms:W3CDTF">2025-08-29T15:14:00Z</dcterms:modified>
</cp:coreProperties>
</file>