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EF8D" w14:textId="73679D3D" w:rsidR="00682D21" w:rsidRPr="00682D21" w:rsidRDefault="00682D21" w:rsidP="00682D21">
      <w:pPr>
        <w:rPr>
          <w:b/>
          <w:bCs/>
          <w:lang w:val="en-UG"/>
        </w:rPr>
      </w:pPr>
      <w:r w:rsidRPr="00682D21">
        <w:rPr>
          <w:b/>
          <w:bCs/>
          <w:lang w:val="en-UG"/>
        </w:rPr>
        <w:t xml:space="preserve">Weather: a death toll of 19 dead and 20 injured, according to the BNGRC </w:t>
      </w:r>
      <w:r>
        <w:rPr>
          <w:b/>
          <w:bCs/>
          <w:lang w:val="en-UG"/>
        </w:rPr>
        <w:t xml:space="preserve">– Madagascar </w:t>
      </w:r>
    </w:p>
    <w:p w14:paraId="060FBB87" w14:textId="416A50E1" w:rsidR="00682D21" w:rsidRDefault="00682D21" w:rsidP="00682D21">
      <w:pPr>
        <w:rPr>
          <w:lang w:val="en-UG"/>
        </w:rPr>
      </w:pPr>
      <w:hyperlink r:id="rId4" w:history="1">
        <w:r w:rsidRPr="005C5645">
          <w:rPr>
            <w:rStyle w:val="Hyperlink"/>
            <w:lang w:val="en-UG"/>
          </w:rPr>
          <w:t>https://newsmada.com/2026/01/28/intemperies-un-bilan-de-19-morts-et-20-blesses-selon-le-bngrc/</w:t>
        </w:r>
      </w:hyperlink>
    </w:p>
    <w:p w14:paraId="47037F14" w14:textId="7726131B" w:rsidR="00682D21" w:rsidRDefault="00682D21" w:rsidP="00682D21">
      <w:pPr>
        <w:rPr>
          <w:lang w:val="en-UG"/>
        </w:rPr>
      </w:pPr>
      <w:r>
        <w:rPr>
          <w:lang w:val="en-UG"/>
        </w:rPr>
        <w:t>28 January 2026</w:t>
      </w:r>
    </w:p>
    <w:p w14:paraId="73A2B484" w14:textId="4A278185" w:rsidR="00682D21" w:rsidRDefault="00682D21" w:rsidP="00682D21">
      <w:pPr>
        <w:rPr>
          <w:lang w:val="en-UG"/>
        </w:rPr>
      </w:pPr>
      <w:r>
        <w:rPr>
          <w:lang w:val="en-UG"/>
        </w:rPr>
        <w:t xml:space="preserve">By </w:t>
      </w:r>
      <w:proofErr w:type="spellStart"/>
      <w:r>
        <w:rPr>
          <w:lang w:val="en-UG"/>
        </w:rPr>
        <w:t>Adnews</w:t>
      </w:r>
      <w:proofErr w:type="spellEnd"/>
    </w:p>
    <w:p w14:paraId="18C026C8" w14:textId="77777777" w:rsidR="00592776" w:rsidRDefault="00682D21" w:rsidP="00682D21">
      <w:pPr>
        <w:rPr>
          <w:lang w:val="en-UG"/>
        </w:rPr>
      </w:pPr>
      <w:r w:rsidRPr="00682D21">
        <w:rPr>
          <w:lang w:val="en-UG"/>
        </w:rPr>
        <w:t xml:space="preserve">19 dead and 20 injured in the weather from 24 November 2025 to 23 January 2026, according to the toll published yesterday by the National Office of Risk and Disaster Management (BNGRC). 6 deaths were recorded in </w:t>
      </w:r>
      <w:proofErr w:type="spellStart"/>
      <w:r w:rsidRPr="00682D21">
        <w:rPr>
          <w:lang w:val="en-UG"/>
        </w:rPr>
        <w:t>Analamanga</w:t>
      </w:r>
      <w:proofErr w:type="spellEnd"/>
      <w:r w:rsidRPr="00682D21">
        <w:rPr>
          <w:lang w:val="en-UG"/>
        </w:rPr>
        <w:t xml:space="preserve"> during the heavy rains from 24 November to 12 December 2025, another in the </w:t>
      </w:r>
      <w:proofErr w:type="spellStart"/>
      <w:r w:rsidRPr="00682D21">
        <w:rPr>
          <w:lang w:val="en-UG"/>
        </w:rPr>
        <w:t>Menabe</w:t>
      </w:r>
      <w:proofErr w:type="spellEnd"/>
      <w:r w:rsidRPr="00682D21">
        <w:rPr>
          <w:lang w:val="en-UG"/>
        </w:rPr>
        <w:t xml:space="preserve"> during the ZCTI of 29 December, 4 dead again in </w:t>
      </w:r>
      <w:proofErr w:type="spellStart"/>
      <w:r w:rsidRPr="00682D21">
        <w:rPr>
          <w:lang w:val="en-UG"/>
        </w:rPr>
        <w:t>Analamanga</w:t>
      </w:r>
      <w:proofErr w:type="spellEnd"/>
      <w:r w:rsidRPr="00682D21">
        <w:rPr>
          <w:lang w:val="en-UG"/>
        </w:rPr>
        <w:t xml:space="preserve"> during the heavy rains from 22 December 2025 to 5 January 20</w:t>
      </w:r>
      <w:r w:rsidR="00592776">
        <w:rPr>
          <w:lang w:val="en-UG"/>
        </w:rPr>
        <w:t>.</w:t>
      </w:r>
    </w:p>
    <w:p w14:paraId="2499E65D" w14:textId="6FCCA418" w:rsidR="00682D21" w:rsidRPr="00682D21" w:rsidRDefault="00682D21" w:rsidP="00682D21">
      <w:pPr>
        <w:rPr>
          <w:lang w:val="en-UG"/>
        </w:rPr>
      </w:pPr>
      <w:r w:rsidRPr="00682D21">
        <w:rPr>
          <w:lang w:val="en-UG"/>
        </w:rPr>
        <w:br/>
        <w:t xml:space="preserve">As for the wounded, the first was recorded in </w:t>
      </w:r>
      <w:proofErr w:type="spellStart"/>
      <w:r w:rsidRPr="00682D21">
        <w:rPr>
          <w:lang w:val="en-UG"/>
        </w:rPr>
        <w:t>Analamanga</w:t>
      </w:r>
      <w:proofErr w:type="spellEnd"/>
      <w:r w:rsidRPr="00682D21">
        <w:rPr>
          <w:lang w:val="en-UG"/>
        </w:rPr>
        <w:t xml:space="preserve"> during the heavy rains from 24 November to 12 December 2025, about fifteen, also in </w:t>
      </w:r>
      <w:proofErr w:type="spellStart"/>
      <w:r w:rsidRPr="00682D21">
        <w:rPr>
          <w:lang w:val="en-UG"/>
        </w:rPr>
        <w:t>Analamanga</w:t>
      </w:r>
      <w:proofErr w:type="spellEnd"/>
      <w:r w:rsidRPr="00682D21">
        <w:rPr>
          <w:lang w:val="en-UG"/>
        </w:rPr>
        <w:t>, during the heavy rains from 22 December 2025 to 5 January 2026, 3 hit by lightning and another during the earthquake of 23 January 2026.</w:t>
      </w:r>
    </w:p>
    <w:p w14:paraId="3F2739BA" w14:textId="77777777" w:rsidR="00682D21" w:rsidRPr="00682D21" w:rsidRDefault="00682D21" w:rsidP="00682D21">
      <w:pPr>
        <w:rPr>
          <w:lang w:val="en-UG"/>
        </w:rPr>
      </w:pPr>
      <w:r w:rsidRPr="00682D21">
        <w:rPr>
          <w:lang w:val="en-UG"/>
        </w:rPr>
        <w:t xml:space="preserve">More than 6,000 victims </w:t>
      </w:r>
      <w:r w:rsidRPr="00682D21">
        <w:rPr>
          <w:lang w:val="en-UG"/>
        </w:rPr>
        <w:br/>
        <w:t xml:space="preserve">A total of 6,385 people from 1,653 households are reported as victims by the BNGRC. Among them, 3,145 people, from 250 households, had to be relocated to accommodation sites or found refuge with relatives or </w:t>
      </w:r>
      <w:proofErr w:type="spellStart"/>
      <w:r w:rsidRPr="00682D21">
        <w:rPr>
          <w:lang w:val="en-UG"/>
        </w:rPr>
        <w:t>neighbors</w:t>
      </w:r>
      <w:proofErr w:type="spellEnd"/>
      <w:r w:rsidRPr="00682D21">
        <w:rPr>
          <w:lang w:val="en-UG"/>
        </w:rPr>
        <w:t xml:space="preserve">. </w:t>
      </w:r>
      <w:r w:rsidRPr="00682D21">
        <w:rPr>
          <w:lang w:val="en-UG"/>
        </w:rPr>
        <w:br/>
        <w:t xml:space="preserve">With its 3,733 people, the </w:t>
      </w:r>
      <w:proofErr w:type="spellStart"/>
      <w:r w:rsidRPr="00682D21">
        <w:rPr>
          <w:lang w:val="en-UG"/>
        </w:rPr>
        <w:t>Amoron’i</w:t>
      </w:r>
      <w:proofErr w:type="spellEnd"/>
      <w:r w:rsidRPr="00682D21">
        <w:rPr>
          <w:lang w:val="en-UG"/>
        </w:rPr>
        <w:t xml:space="preserve"> Mania region holds the record for disaster victims. It is followed by the </w:t>
      </w:r>
      <w:proofErr w:type="spellStart"/>
      <w:r w:rsidRPr="00682D21">
        <w:rPr>
          <w:lang w:val="en-UG"/>
        </w:rPr>
        <w:t>Anosy</w:t>
      </w:r>
      <w:proofErr w:type="spellEnd"/>
      <w:r w:rsidRPr="00682D21">
        <w:rPr>
          <w:lang w:val="en-UG"/>
        </w:rPr>
        <w:t xml:space="preserve"> region with its 1,500 people and </w:t>
      </w:r>
      <w:proofErr w:type="spellStart"/>
      <w:r w:rsidRPr="00682D21">
        <w:rPr>
          <w:lang w:val="en-UG"/>
        </w:rPr>
        <w:t>Alaotra</w:t>
      </w:r>
      <w:proofErr w:type="spellEnd"/>
      <w:r w:rsidRPr="00682D21">
        <w:rPr>
          <w:lang w:val="en-UG"/>
        </w:rPr>
        <w:t xml:space="preserve"> </w:t>
      </w:r>
      <w:proofErr w:type="spellStart"/>
      <w:r w:rsidRPr="00682D21">
        <w:rPr>
          <w:lang w:val="en-UG"/>
        </w:rPr>
        <w:t>Mangoro</w:t>
      </w:r>
      <w:proofErr w:type="spellEnd"/>
      <w:r w:rsidRPr="00682D21">
        <w:rPr>
          <w:lang w:val="en-UG"/>
        </w:rPr>
        <w:t xml:space="preserve"> with its 1,002 people. </w:t>
      </w:r>
      <w:proofErr w:type="spellStart"/>
      <w:r w:rsidRPr="00682D21">
        <w:rPr>
          <w:lang w:val="en-UG"/>
        </w:rPr>
        <w:t>Vakinankaratra</w:t>
      </w:r>
      <w:proofErr w:type="spellEnd"/>
      <w:r w:rsidRPr="00682D21">
        <w:rPr>
          <w:lang w:val="en-UG"/>
        </w:rPr>
        <w:t xml:space="preserve"> and </w:t>
      </w:r>
      <w:proofErr w:type="spellStart"/>
      <w:r w:rsidRPr="00682D21">
        <w:rPr>
          <w:lang w:val="en-UG"/>
        </w:rPr>
        <w:t>Ihorombe</w:t>
      </w:r>
      <w:proofErr w:type="spellEnd"/>
      <w:r w:rsidRPr="00682D21">
        <w:rPr>
          <w:lang w:val="en-UG"/>
        </w:rPr>
        <w:t xml:space="preserve"> are at the bottom of the list with only six people each. </w:t>
      </w:r>
      <w:r w:rsidRPr="00682D21">
        <w:rPr>
          <w:lang w:val="en-UG"/>
        </w:rPr>
        <w:br/>
        <w:t xml:space="preserve">Beyond these losses of life, the other damage is also considerable because the dwellings have not been spared. 1,319 boxes were flooded, 37 others damaged and 153 totally destroyed. </w:t>
      </w:r>
      <w:r w:rsidRPr="00682D21">
        <w:rPr>
          <w:lang w:val="en-UG"/>
        </w:rPr>
        <w:br/>
        <w:t xml:space="preserve">Note that a dozen regions, 16 districts and 21 municipalities are impacted by </w:t>
      </w:r>
      <w:proofErr w:type="gramStart"/>
      <w:r w:rsidRPr="00682D21">
        <w:rPr>
          <w:lang w:val="en-UG"/>
        </w:rPr>
        <w:t>these bad weather</w:t>
      </w:r>
      <w:proofErr w:type="gramEnd"/>
      <w:r w:rsidRPr="00682D21">
        <w:rPr>
          <w:lang w:val="en-UG"/>
        </w:rPr>
        <w:t>.</w:t>
      </w:r>
    </w:p>
    <w:p w14:paraId="6214FB7D"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21"/>
    <w:rsid w:val="00313496"/>
    <w:rsid w:val="004434B3"/>
    <w:rsid w:val="00592776"/>
    <w:rsid w:val="00682D21"/>
    <w:rsid w:val="00975545"/>
    <w:rsid w:val="00C974D6"/>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F212"/>
  <w15:chartTrackingRefBased/>
  <w15:docId w15:val="{AB1847A4-F5A6-44C8-94B5-5ABD73AB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D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2D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2D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2D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2D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2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D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2D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2D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2D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2D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2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D21"/>
    <w:rPr>
      <w:rFonts w:eastAsiaTheme="majorEastAsia" w:cstheme="majorBidi"/>
      <w:color w:val="272727" w:themeColor="text1" w:themeTint="D8"/>
    </w:rPr>
  </w:style>
  <w:style w:type="paragraph" w:styleId="Title">
    <w:name w:val="Title"/>
    <w:basedOn w:val="Normal"/>
    <w:next w:val="Normal"/>
    <w:link w:val="TitleChar"/>
    <w:uiPriority w:val="10"/>
    <w:qFormat/>
    <w:rsid w:val="00682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D21"/>
    <w:pPr>
      <w:spacing w:before="160"/>
      <w:jc w:val="center"/>
    </w:pPr>
    <w:rPr>
      <w:i/>
      <w:iCs/>
      <w:color w:val="404040" w:themeColor="text1" w:themeTint="BF"/>
    </w:rPr>
  </w:style>
  <w:style w:type="character" w:customStyle="1" w:styleId="QuoteChar">
    <w:name w:val="Quote Char"/>
    <w:basedOn w:val="DefaultParagraphFont"/>
    <w:link w:val="Quote"/>
    <w:uiPriority w:val="29"/>
    <w:rsid w:val="00682D21"/>
    <w:rPr>
      <w:i/>
      <w:iCs/>
      <w:color w:val="404040" w:themeColor="text1" w:themeTint="BF"/>
    </w:rPr>
  </w:style>
  <w:style w:type="paragraph" w:styleId="ListParagraph">
    <w:name w:val="List Paragraph"/>
    <w:basedOn w:val="Normal"/>
    <w:uiPriority w:val="34"/>
    <w:qFormat/>
    <w:rsid w:val="00682D21"/>
    <w:pPr>
      <w:ind w:left="720"/>
      <w:contextualSpacing/>
    </w:pPr>
  </w:style>
  <w:style w:type="character" w:styleId="IntenseEmphasis">
    <w:name w:val="Intense Emphasis"/>
    <w:basedOn w:val="DefaultParagraphFont"/>
    <w:uiPriority w:val="21"/>
    <w:qFormat/>
    <w:rsid w:val="00682D21"/>
    <w:rPr>
      <w:i/>
      <w:iCs/>
      <w:color w:val="2F5496" w:themeColor="accent1" w:themeShade="BF"/>
    </w:rPr>
  </w:style>
  <w:style w:type="paragraph" w:styleId="IntenseQuote">
    <w:name w:val="Intense Quote"/>
    <w:basedOn w:val="Normal"/>
    <w:next w:val="Normal"/>
    <w:link w:val="IntenseQuoteChar"/>
    <w:uiPriority w:val="30"/>
    <w:qFormat/>
    <w:rsid w:val="00682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2D21"/>
    <w:rPr>
      <w:i/>
      <w:iCs/>
      <w:color w:val="2F5496" w:themeColor="accent1" w:themeShade="BF"/>
    </w:rPr>
  </w:style>
  <w:style w:type="character" w:styleId="IntenseReference">
    <w:name w:val="Intense Reference"/>
    <w:basedOn w:val="DefaultParagraphFont"/>
    <w:uiPriority w:val="32"/>
    <w:qFormat/>
    <w:rsid w:val="00682D21"/>
    <w:rPr>
      <w:b/>
      <w:bCs/>
      <w:smallCaps/>
      <w:color w:val="2F5496" w:themeColor="accent1" w:themeShade="BF"/>
      <w:spacing w:val="5"/>
    </w:rPr>
  </w:style>
  <w:style w:type="character" w:styleId="Hyperlink">
    <w:name w:val="Hyperlink"/>
    <w:basedOn w:val="DefaultParagraphFont"/>
    <w:uiPriority w:val="99"/>
    <w:unhideWhenUsed/>
    <w:rsid w:val="00682D21"/>
    <w:rPr>
      <w:color w:val="0563C1" w:themeColor="hyperlink"/>
      <w:u w:val="single"/>
    </w:rPr>
  </w:style>
  <w:style w:type="character" w:styleId="UnresolvedMention">
    <w:name w:val="Unresolved Mention"/>
    <w:basedOn w:val="DefaultParagraphFont"/>
    <w:uiPriority w:val="99"/>
    <w:semiHidden/>
    <w:unhideWhenUsed/>
    <w:rsid w:val="0068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smada.com/2026/01/28/intemperies-un-bilan-de-19-morts-et-20-blesses-selon-le-bng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3</cp:revision>
  <dcterms:created xsi:type="dcterms:W3CDTF">2026-02-01T14:42:00Z</dcterms:created>
  <dcterms:modified xsi:type="dcterms:W3CDTF">2026-02-01T15:31:00Z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47fb50d7-6722-49ea-b196-411b26d8c78f</vt:lpwstr>
  </property>
</Properties>
</file>