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AF9D" w14:textId="77777777" w:rsidR="006A6C31" w:rsidRPr="006A6C31" w:rsidRDefault="006A6C31" w:rsidP="006A6C31">
      <w:pPr>
        <w:shd w:val="clear" w:color="auto" w:fill="FFFFFF"/>
        <w:spacing w:after="0" w:line="554" w:lineRule="atLeast"/>
        <w:textAlignment w:val="baseline"/>
        <w:outlineLvl w:val="0"/>
        <w:rPr>
          <w:rFonts w:eastAsia="Times New Roman" w:cstheme="minorHAnsi"/>
          <w:b/>
          <w:bCs/>
          <w:color w:val="222222"/>
          <w:kern w:val="36"/>
        </w:rPr>
      </w:pPr>
      <w:r w:rsidRPr="006A6C31">
        <w:rPr>
          <w:rFonts w:eastAsia="Times New Roman" w:cstheme="minorHAnsi"/>
          <w:b/>
          <w:bCs/>
          <w:color w:val="222222"/>
          <w:kern w:val="36"/>
        </w:rPr>
        <w:t xml:space="preserve">Tunisia – </w:t>
      </w:r>
      <w:proofErr w:type="spellStart"/>
      <w:r w:rsidRPr="006A6C31">
        <w:rPr>
          <w:rFonts w:eastAsia="Times New Roman" w:cstheme="minorHAnsi"/>
          <w:b/>
          <w:bCs/>
          <w:color w:val="222222"/>
          <w:kern w:val="36"/>
        </w:rPr>
        <w:t>Jendouba</w:t>
      </w:r>
      <w:proofErr w:type="spellEnd"/>
      <w:r w:rsidRPr="006A6C31">
        <w:rPr>
          <w:rFonts w:eastAsia="Times New Roman" w:cstheme="minorHAnsi"/>
          <w:b/>
          <w:bCs/>
          <w:color w:val="222222"/>
          <w:kern w:val="36"/>
        </w:rPr>
        <w:t>: Lightning kills a man</w:t>
      </w:r>
    </w:p>
    <w:p w14:paraId="2C212687" w14:textId="77777777" w:rsidR="006A6C31" w:rsidRPr="006A6C31" w:rsidRDefault="006A6C31" w:rsidP="006A6C31">
      <w:pPr>
        <w:shd w:val="clear" w:color="auto" w:fill="FFFFFF"/>
        <w:spacing w:after="75" w:line="240" w:lineRule="atLeast"/>
        <w:textAlignment w:val="baseline"/>
        <w:rPr>
          <w:rFonts w:eastAsia="Times New Roman" w:cstheme="minorHAnsi"/>
        </w:rPr>
      </w:pPr>
      <w:proofErr w:type="spellStart"/>
      <w:r w:rsidRPr="006A6C31">
        <w:rPr>
          <w:rFonts w:eastAsia="Times New Roman" w:cstheme="minorHAnsi"/>
          <w:bdr w:val="none" w:sz="0" w:space="0" w:color="auto" w:frame="1"/>
        </w:rPr>
        <w:t>By</w:t>
      </w:r>
      <w:hyperlink r:id="rId4" w:tooltip="Articles par LM" w:history="1">
        <w:r w:rsidRPr="006A6C31">
          <w:rPr>
            <w:rFonts w:eastAsia="Times New Roman" w:cstheme="minorHAnsi"/>
            <w:u w:val="single"/>
            <w:bdr w:val="none" w:sz="0" w:space="0" w:color="auto" w:frame="1"/>
          </w:rPr>
          <w:t>LM</w:t>
        </w:r>
        <w:proofErr w:type="spellEnd"/>
      </w:hyperlink>
      <w:r w:rsidRPr="006A6C31">
        <w:rPr>
          <w:rFonts w:eastAsia="Times New Roman" w:cstheme="minorHAnsi"/>
          <w:bdr w:val="none" w:sz="0" w:space="0" w:color="auto" w:frame="1"/>
        </w:rPr>
        <w:t>| 30 June 2022 at 20:45</w:t>
      </w:r>
    </w:p>
    <w:p w14:paraId="14FDC678" w14:textId="03F29D9D" w:rsidR="006A6C31" w:rsidRDefault="006A6C31" w:rsidP="006A6C31">
      <w:pPr>
        <w:shd w:val="clear" w:color="auto" w:fill="FFFFFF"/>
        <w:spacing w:after="300" w:line="372" w:lineRule="atLeast"/>
        <w:jc w:val="both"/>
        <w:textAlignment w:val="baseline"/>
        <w:rPr>
          <w:rFonts w:eastAsia="Times New Roman" w:cstheme="minorHAnsi"/>
          <w:color w:val="222222"/>
          <w:bdr w:val="none" w:sz="0" w:space="0" w:color="auto" w:frame="1"/>
        </w:rPr>
      </w:pPr>
      <w:hyperlink r:id="rId5" w:history="1">
        <w:r w:rsidRPr="00B216B3">
          <w:rPr>
            <w:rStyle w:val="Hyperlink"/>
            <w:rFonts w:eastAsia="Times New Roman" w:cstheme="minorHAnsi"/>
            <w:bdr w:val="none" w:sz="0" w:space="0" w:color="auto" w:frame="1"/>
          </w:rPr>
          <w:t>https://www.tunisienumerique.com/tunisie-jendouba-la-foudre-tue-un-homme/</w:t>
        </w:r>
      </w:hyperlink>
    </w:p>
    <w:p w14:paraId="56DE39AE" w14:textId="4761FB98" w:rsidR="006A6C31" w:rsidRPr="006A6C31" w:rsidRDefault="006A6C31" w:rsidP="006A6C31">
      <w:pPr>
        <w:shd w:val="clear" w:color="auto" w:fill="FFFFFF"/>
        <w:spacing w:after="300" w:line="372" w:lineRule="atLeast"/>
        <w:jc w:val="both"/>
        <w:textAlignment w:val="baseline"/>
        <w:rPr>
          <w:rFonts w:eastAsia="Times New Roman" w:cstheme="minorHAnsi"/>
          <w:color w:val="222222"/>
        </w:rPr>
      </w:pPr>
      <w:r w:rsidRPr="006A6C31">
        <w:rPr>
          <w:rFonts w:eastAsia="Times New Roman" w:cstheme="minorHAnsi"/>
          <w:color w:val="222222"/>
        </w:rPr>
        <w:t xml:space="preserve">A man died in the Souk </w:t>
      </w:r>
      <w:proofErr w:type="spellStart"/>
      <w:r w:rsidRPr="006A6C31">
        <w:rPr>
          <w:rFonts w:eastAsia="Times New Roman" w:cstheme="minorHAnsi"/>
          <w:color w:val="222222"/>
        </w:rPr>
        <w:t>Essebt</w:t>
      </w:r>
      <w:proofErr w:type="spellEnd"/>
      <w:r w:rsidRPr="006A6C31">
        <w:rPr>
          <w:rFonts w:eastAsia="Times New Roman" w:cstheme="minorHAnsi"/>
          <w:color w:val="222222"/>
        </w:rPr>
        <w:t xml:space="preserve"> area of </w:t>
      </w:r>
      <w:proofErr w:type="spellStart"/>
      <w:r w:rsidRPr="006A6C31">
        <w:rPr>
          <w:rFonts w:eastAsia="Times New Roman" w:cstheme="minorHAnsi"/>
          <w:color w:val="222222"/>
        </w:rPr>
        <w:t>Jendouba</w:t>
      </w:r>
      <w:proofErr w:type="spellEnd"/>
      <w:r w:rsidRPr="006A6C31">
        <w:rPr>
          <w:rFonts w:eastAsia="Times New Roman" w:cstheme="minorHAnsi"/>
          <w:color w:val="222222"/>
        </w:rPr>
        <w:t xml:space="preserve"> governorate after being struck by lightning while outside, just as the weather changed and thunderstorms broke out in the area.</w:t>
      </w:r>
    </w:p>
    <w:p w14:paraId="2657A9C5" w14:textId="77777777" w:rsidR="006A6C31" w:rsidRPr="006A6C31" w:rsidRDefault="006A6C31" w:rsidP="006A6C31">
      <w:pPr>
        <w:shd w:val="clear" w:color="auto" w:fill="FFFFFF"/>
        <w:spacing w:after="300" w:line="372" w:lineRule="atLeast"/>
        <w:jc w:val="both"/>
        <w:textAlignment w:val="baseline"/>
        <w:rPr>
          <w:rFonts w:eastAsia="Times New Roman" w:cstheme="minorHAnsi"/>
          <w:color w:val="222222"/>
        </w:rPr>
      </w:pPr>
      <w:r w:rsidRPr="006A6C31">
        <w:rPr>
          <w:rFonts w:eastAsia="Times New Roman" w:cstheme="minorHAnsi"/>
          <w:color w:val="222222"/>
        </w:rPr>
        <w:t xml:space="preserve">The body was taken, by order of the prosecutor's office, to the forensic medicine department of </w:t>
      </w:r>
      <w:proofErr w:type="spellStart"/>
      <w:r w:rsidRPr="006A6C31">
        <w:rPr>
          <w:rFonts w:eastAsia="Times New Roman" w:cstheme="minorHAnsi"/>
          <w:color w:val="222222"/>
        </w:rPr>
        <w:t>jendouba</w:t>
      </w:r>
      <w:proofErr w:type="spellEnd"/>
      <w:r w:rsidRPr="006A6C31">
        <w:rPr>
          <w:rFonts w:eastAsia="Times New Roman" w:cstheme="minorHAnsi"/>
          <w:color w:val="222222"/>
        </w:rPr>
        <w:t xml:space="preserve"> hospital.</w:t>
      </w:r>
    </w:p>
    <w:p w14:paraId="7E019D16" w14:textId="77777777" w:rsidR="006A6C31" w:rsidRDefault="006A6C31" w:rsidP="006A6C31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-----</w:t>
      </w:r>
    </w:p>
    <w:p w14:paraId="1EF43F51" w14:textId="77777777" w:rsidR="006A6C31" w:rsidRPr="00B35496" w:rsidRDefault="006A6C31" w:rsidP="006A6C31">
      <w:pPr>
        <w:jc w:val="both"/>
        <w:rPr>
          <w:rFonts w:cstheme="minorHAnsi"/>
        </w:rPr>
      </w:pPr>
      <w:r w:rsidRPr="00B35496">
        <w:rPr>
          <w:rFonts w:cstheme="minorHAnsi"/>
        </w:rPr>
        <w:t xml:space="preserve">Source: Stéphane Schmitt by email at </w:t>
      </w:r>
      <w:hyperlink r:id="rId6" w:tgtFrame="_blank" w:history="1">
        <w:r w:rsidRPr="00B35496">
          <w:rPr>
            <w:rStyle w:val="Hyperlink"/>
            <w:rFonts w:cstheme="minorHAnsi"/>
            <w:color w:val="000000"/>
          </w:rPr>
          <w:t>sts@meteorage.com</w:t>
        </w:r>
      </w:hyperlink>
      <w:r w:rsidRPr="00B35496">
        <w:rPr>
          <w:rFonts w:cstheme="minorHAnsi"/>
        </w:rPr>
        <w:t>.</w:t>
      </w:r>
    </w:p>
    <w:p w14:paraId="1B2DD6AD" w14:textId="77777777" w:rsidR="006A6C31" w:rsidRPr="006276E8" w:rsidRDefault="006A6C31" w:rsidP="006A6C31">
      <w:pPr>
        <w:rPr>
          <w:rFonts w:cstheme="minorHAnsi"/>
        </w:rPr>
      </w:pPr>
      <w:r>
        <w:rPr>
          <w:rFonts w:cstheme="minorHAnsi"/>
        </w:rPr>
        <w:t>Translation made automatically from Google</w:t>
      </w:r>
    </w:p>
    <w:p w14:paraId="64C4E6C6" w14:textId="77777777" w:rsidR="00A649EA" w:rsidRPr="006A6C31" w:rsidRDefault="00A649EA">
      <w:pPr>
        <w:rPr>
          <w:rFonts w:cstheme="minorHAnsi"/>
        </w:rPr>
      </w:pPr>
    </w:p>
    <w:sectPr w:rsidR="00A649EA" w:rsidRPr="006A6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47"/>
    <w:rsid w:val="006A6C31"/>
    <w:rsid w:val="00A649EA"/>
    <w:rsid w:val="00D5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CA9C3"/>
  <w15:chartTrackingRefBased/>
  <w15:docId w15:val="{15F651D6-2A54-468F-8D0C-43787A58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6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C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head-cat">
    <w:name w:val="post-head-cat"/>
    <w:basedOn w:val="DefaultParagraphFont"/>
    <w:rsid w:val="006A6C31"/>
  </w:style>
  <w:style w:type="character" w:customStyle="1" w:styleId="post-info-text">
    <w:name w:val="post-info-text"/>
    <w:basedOn w:val="DefaultParagraphFont"/>
    <w:rsid w:val="006A6C31"/>
  </w:style>
  <w:style w:type="character" w:customStyle="1" w:styleId="author-name">
    <w:name w:val="author-name"/>
    <w:basedOn w:val="DefaultParagraphFont"/>
    <w:rsid w:val="006A6C31"/>
  </w:style>
  <w:style w:type="character" w:styleId="Hyperlink">
    <w:name w:val="Hyperlink"/>
    <w:basedOn w:val="DefaultParagraphFont"/>
    <w:uiPriority w:val="99"/>
    <w:unhideWhenUsed/>
    <w:rsid w:val="006A6C31"/>
    <w:rPr>
      <w:color w:val="0000FF"/>
      <w:u w:val="single"/>
    </w:rPr>
  </w:style>
  <w:style w:type="character" w:customStyle="1" w:styleId="post-date">
    <w:name w:val="post-date"/>
    <w:basedOn w:val="DefaultParagraphFont"/>
    <w:rsid w:val="006A6C31"/>
  </w:style>
  <w:style w:type="character" w:customStyle="1" w:styleId="simplesocialtxt">
    <w:name w:val="simplesocialtxt"/>
    <w:basedOn w:val="DefaultParagraphFont"/>
    <w:rsid w:val="006A6C31"/>
  </w:style>
  <w:style w:type="paragraph" w:styleId="NormalWeb">
    <w:name w:val="Normal (Web)"/>
    <w:basedOn w:val="Normal"/>
    <w:uiPriority w:val="99"/>
    <w:semiHidden/>
    <w:unhideWhenUsed/>
    <w:rsid w:val="006A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6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56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7672">
              <w:marLeft w:val="-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58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1189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254909">
          <w:marLeft w:val="-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s@meteorage.com" TargetMode="External"/><Relationship Id="rId5" Type="http://schemas.openxmlformats.org/officeDocument/2006/relationships/hyperlink" Target="https://www.tunisienumerique.com/tunisie-jendouba-la-foudre-tue-un-homme/" TargetMode="External"/><Relationship Id="rId4" Type="http://schemas.openxmlformats.org/officeDocument/2006/relationships/hyperlink" Target="https://www.tunisienumerique.com/author/l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2022-07-06T22:34:00Z</dcterms:created>
  <dcterms:modified xsi:type="dcterms:W3CDTF">2022-07-06T22:36:00Z</dcterms:modified>
</cp:coreProperties>
</file>