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7062" w14:textId="6772CBEB" w:rsidR="00C50B16" w:rsidRDefault="00C50B16" w:rsidP="00C50B16">
      <w:pPr>
        <w:rPr>
          <w:b/>
          <w:bCs/>
          <w:lang w:val="en"/>
        </w:rPr>
      </w:pPr>
      <w:r w:rsidRPr="00C50B16">
        <w:rPr>
          <w:b/>
          <w:bCs/>
          <w:lang w:val="en"/>
        </w:rPr>
        <w:t>Lightning‐caused disturbance frequency and severity varies with topography in an Afromontane forest</w:t>
      </w:r>
      <w:r>
        <w:rPr>
          <w:b/>
          <w:bCs/>
          <w:lang w:val="en"/>
        </w:rPr>
        <w:t xml:space="preserve"> – Rwanda </w:t>
      </w:r>
    </w:p>
    <w:p w14:paraId="5825FCF5" w14:textId="78EDC70B" w:rsidR="00C50B16" w:rsidRPr="00C50B16" w:rsidRDefault="00C50B16" w:rsidP="00C50B16">
      <w:pPr>
        <w:rPr>
          <w:lang w:val="en"/>
        </w:rPr>
      </w:pPr>
      <w:hyperlink r:id="rId4" w:history="1">
        <w:r w:rsidRPr="00C50B16">
          <w:rPr>
            <w:rStyle w:val="Hyperlink"/>
            <w:lang w:val="en"/>
          </w:rPr>
          <w:t>https://besjournals.onlinelibrary.wiley.com/doi/10.1111/1365-2745.70278?af=R</w:t>
        </w:r>
      </w:hyperlink>
    </w:p>
    <w:p w14:paraId="5CB8A66F" w14:textId="32D5E630" w:rsidR="00C50B16" w:rsidRPr="00C50B16" w:rsidRDefault="00C50B16" w:rsidP="00C50B16">
      <w:pPr>
        <w:rPr>
          <w:lang w:val="en"/>
        </w:rPr>
      </w:pPr>
      <w:r w:rsidRPr="00C50B16">
        <w:rPr>
          <w:lang w:val="en"/>
        </w:rPr>
        <w:t>10 March 2026</w:t>
      </w:r>
    </w:p>
    <w:p w14:paraId="25A93120" w14:textId="06BCDCF6" w:rsidR="00C50B16" w:rsidRPr="00C50B16" w:rsidRDefault="00C50B16" w:rsidP="00C50B16">
      <w:pPr>
        <w:rPr>
          <w:lang w:val="en"/>
        </w:rPr>
      </w:pPr>
      <w:r w:rsidRPr="00C50B16">
        <w:rPr>
          <w:lang w:val="en"/>
        </w:rPr>
        <w:t>By Evan M. Gora</w:t>
      </w:r>
    </w:p>
    <w:p w14:paraId="147B48FF" w14:textId="77777777" w:rsidR="00C50B16" w:rsidRPr="000400E6" w:rsidRDefault="00C50B16" w:rsidP="00C50B16">
      <w:pPr>
        <w:rPr>
          <w:color w:val="000000" w:themeColor="text1"/>
          <w:lang w:val="en"/>
        </w:rPr>
      </w:pPr>
      <w:r w:rsidRPr="000400E6">
        <w:rPr>
          <w:color w:val="000000" w:themeColor="text1"/>
          <w:lang w:val="en"/>
        </w:rPr>
        <w:t>Tropical forests cover less than 10% of the global land area yet store approximately 50% of terrestrial vegetation carbon (Pan et al., </w:t>
      </w:r>
      <w:r w:rsidRPr="000400E6">
        <w:rPr>
          <w:color w:val="000000" w:themeColor="text1"/>
        </w:rPr>
        <w:fldChar w:fldCharType="begin"/>
      </w:r>
      <w:r w:rsidRPr="000400E6">
        <w:rPr>
          <w:color w:val="000000" w:themeColor="text1"/>
        </w:rPr>
        <w:instrText>HYPERLINK "about:reader?url=https%3A%2F%2Fbesjournals.onlinelibrary.wiley.com%2Fdoi%2F10.1111%2F1365-2745.70278%3Faf%3DR" \l "jec70278-bib-0035"</w:instrText>
      </w:r>
      <w:r w:rsidRPr="000400E6">
        <w:rPr>
          <w:color w:val="000000" w:themeColor="text1"/>
        </w:rPr>
      </w:r>
      <w:r w:rsidRPr="000400E6">
        <w:rPr>
          <w:color w:val="000000" w:themeColor="text1"/>
        </w:rPr>
        <w:fldChar w:fldCharType="separate"/>
      </w:r>
      <w:r w:rsidRPr="000400E6">
        <w:rPr>
          <w:rStyle w:val="Hyperlink"/>
          <w:color w:val="000000" w:themeColor="text1"/>
          <w:u w:val="none"/>
          <w:lang w:val="en"/>
        </w:rPr>
        <w:t>2024</w:t>
      </w:r>
      <w:r w:rsidRPr="000400E6">
        <w:rPr>
          <w:color w:val="000000" w:themeColor="text1"/>
        </w:rPr>
        <w:fldChar w:fldCharType="end"/>
      </w:r>
      <w:r w:rsidRPr="000400E6">
        <w:rPr>
          <w:color w:val="000000" w:themeColor="text1"/>
          <w:lang w:val="en"/>
        </w:rPr>
        <w:t>) and contribute more than one-third of primary productivity (Beer et al., </w:t>
      </w:r>
      <w:hyperlink r:id="rId5" w:anchor="jec70278-bib-0004" w:history="1">
        <w:r w:rsidRPr="000400E6">
          <w:rPr>
            <w:rStyle w:val="Hyperlink"/>
            <w:color w:val="000000" w:themeColor="text1"/>
            <w:u w:val="none"/>
            <w:lang w:val="en"/>
          </w:rPr>
          <w:t>2010</w:t>
        </w:r>
      </w:hyperlink>
      <w:r w:rsidRPr="000400E6">
        <w:rPr>
          <w:color w:val="000000" w:themeColor="text1"/>
          <w:lang w:val="en"/>
        </w:rPr>
        <w:t>). The tropical forest carbon sink has weakened in recent decades as tree biomass mortality increased (Brienen et al., </w:t>
      </w:r>
      <w:hyperlink r:id="rId6" w:anchor="jec70278-bib-0007" w:history="1">
        <w:r w:rsidRPr="000400E6">
          <w:rPr>
            <w:rStyle w:val="Hyperlink"/>
            <w:color w:val="000000" w:themeColor="text1"/>
            <w:u w:val="none"/>
            <w:lang w:val="en"/>
          </w:rPr>
          <w:t>2015</w:t>
        </w:r>
      </w:hyperlink>
      <w:r w:rsidRPr="000400E6">
        <w:rPr>
          <w:color w:val="000000" w:themeColor="text1"/>
          <w:lang w:val="en"/>
        </w:rPr>
        <w:t>), but African forests appear to be more resilient to these changes than Amazonian forests (Bennett et al., </w:t>
      </w:r>
      <w:hyperlink r:id="rId7" w:anchor="jec70278-bib-0005" w:history="1">
        <w:r w:rsidRPr="000400E6">
          <w:rPr>
            <w:rStyle w:val="Hyperlink"/>
            <w:color w:val="000000" w:themeColor="text1"/>
            <w:u w:val="none"/>
            <w:lang w:val="en"/>
          </w:rPr>
          <w:t>2021</w:t>
        </w:r>
      </w:hyperlink>
      <w:r w:rsidRPr="000400E6">
        <w:rPr>
          <w:color w:val="000000" w:themeColor="text1"/>
          <w:lang w:val="en"/>
        </w:rPr>
        <w:t xml:space="preserve">; </w:t>
      </w:r>
      <w:proofErr w:type="spellStart"/>
      <w:r w:rsidRPr="000400E6">
        <w:rPr>
          <w:color w:val="000000" w:themeColor="text1"/>
          <w:lang w:val="en"/>
        </w:rPr>
        <w:t>Hubau</w:t>
      </w:r>
      <w:proofErr w:type="spellEnd"/>
      <w:r w:rsidRPr="000400E6">
        <w:rPr>
          <w:color w:val="000000" w:themeColor="text1"/>
          <w:lang w:val="en"/>
        </w:rPr>
        <w:t xml:space="preserve"> et al., </w:t>
      </w:r>
      <w:hyperlink r:id="rId8" w:anchor="jec70278-bib-0024" w:history="1">
        <w:r w:rsidRPr="000400E6">
          <w:rPr>
            <w:rStyle w:val="Hyperlink"/>
            <w:color w:val="000000" w:themeColor="text1"/>
            <w:u w:val="none"/>
            <w:lang w:val="en"/>
          </w:rPr>
          <w:t>2020</w:t>
        </w:r>
      </w:hyperlink>
      <w:r w:rsidRPr="000400E6">
        <w:rPr>
          <w:color w:val="000000" w:themeColor="text1"/>
          <w:lang w:val="en"/>
        </w:rPr>
        <w:t>). Problematically, we know very little about the proximate causes of tree mortality, and even less about why patterns of tree mortality are changing or why the changes differ among regions (</w:t>
      </w:r>
      <w:proofErr w:type="spellStart"/>
      <w:r w:rsidRPr="000400E6">
        <w:rPr>
          <w:color w:val="000000" w:themeColor="text1"/>
          <w:lang w:val="en"/>
        </w:rPr>
        <w:t>Hubau</w:t>
      </w:r>
      <w:proofErr w:type="spellEnd"/>
      <w:r w:rsidRPr="000400E6">
        <w:rPr>
          <w:color w:val="000000" w:themeColor="text1"/>
          <w:lang w:val="en"/>
        </w:rPr>
        <w:t xml:space="preserve"> et al., </w:t>
      </w:r>
      <w:hyperlink r:id="rId9" w:anchor="jec70278-bib-0024" w:history="1">
        <w:r w:rsidRPr="000400E6">
          <w:rPr>
            <w:rStyle w:val="Hyperlink"/>
            <w:color w:val="000000" w:themeColor="text1"/>
            <w:u w:val="none"/>
            <w:lang w:val="en"/>
          </w:rPr>
          <w:t>2020</w:t>
        </w:r>
      </w:hyperlink>
      <w:r w:rsidRPr="000400E6">
        <w:rPr>
          <w:color w:val="000000" w:themeColor="text1"/>
          <w:lang w:val="en"/>
        </w:rPr>
        <w:t>; Sullivan et al., </w:t>
      </w:r>
      <w:hyperlink r:id="rId10" w:anchor="jec70278-bib-1001" w:history="1">
        <w:r w:rsidRPr="000400E6">
          <w:rPr>
            <w:rStyle w:val="Hyperlink"/>
            <w:color w:val="000000" w:themeColor="text1"/>
            <w:u w:val="none"/>
            <w:lang w:val="en"/>
          </w:rPr>
          <w:t>2020</w:t>
        </w:r>
      </w:hyperlink>
      <w:r w:rsidRPr="000400E6">
        <w:rPr>
          <w:color w:val="000000" w:themeColor="text1"/>
          <w:lang w:val="en"/>
        </w:rPr>
        <w:t>; McDowell et al., </w:t>
      </w:r>
      <w:hyperlink r:id="rId11" w:anchor="jec70278-bib-0033" w:history="1">
        <w:r w:rsidRPr="000400E6">
          <w:rPr>
            <w:rStyle w:val="Hyperlink"/>
            <w:color w:val="000000" w:themeColor="text1"/>
            <w:u w:val="none"/>
            <w:lang w:val="en"/>
          </w:rPr>
          <w:t>2018</w:t>
        </w:r>
      </w:hyperlink>
      <w:r w:rsidRPr="000400E6">
        <w:rPr>
          <w:color w:val="000000" w:themeColor="text1"/>
          <w:lang w:val="en"/>
        </w:rPr>
        <w:t>). In particular, our understanding of storm-driven tree mortality and associated carbon fluxes lags far behind our understanding of other climate-sensitive agents of tree mortality, like drought and fire (Brando et al., </w:t>
      </w:r>
      <w:hyperlink r:id="rId12" w:anchor="jec70278-bib-0006" w:history="1">
        <w:r w:rsidRPr="000400E6">
          <w:rPr>
            <w:rStyle w:val="Hyperlink"/>
            <w:color w:val="000000" w:themeColor="text1"/>
            <w:u w:val="none"/>
            <w:lang w:val="en"/>
          </w:rPr>
          <w:t>2012</w:t>
        </w:r>
      </w:hyperlink>
      <w:r w:rsidRPr="000400E6">
        <w:rPr>
          <w:color w:val="000000" w:themeColor="text1"/>
          <w:lang w:val="en"/>
        </w:rPr>
        <w:t>; Gora &amp; Esquivel-</w:t>
      </w:r>
      <w:proofErr w:type="spellStart"/>
      <w:r w:rsidRPr="000400E6">
        <w:rPr>
          <w:color w:val="000000" w:themeColor="text1"/>
          <w:lang w:val="en"/>
        </w:rPr>
        <w:t>Muelbert</w:t>
      </w:r>
      <w:proofErr w:type="spellEnd"/>
      <w:r w:rsidRPr="000400E6">
        <w:rPr>
          <w:color w:val="000000" w:themeColor="text1"/>
          <w:lang w:val="en"/>
        </w:rPr>
        <w:t>, </w:t>
      </w:r>
      <w:hyperlink r:id="rId13" w:anchor="jec70278-bib-0018" w:history="1">
        <w:r w:rsidRPr="000400E6">
          <w:rPr>
            <w:rStyle w:val="Hyperlink"/>
            <w:color w:val="000000" w:themeColor="text1"/>
            <w:u w:val="none"/>
            <w:lang w:val="en"/>
          </w:rPr>
          <w:t>2021</w:t>
        </w:r>
      </w:hyperlink>
      <w:r w:rsidRPr="000400E6">
        <w:rPr>
          <w:color w:val="000000" w:themeColor="text1"/>
          <w:lang w:val="en"/>
        </w:rPr>
        <w:t>; McDowell et al., </w:t>
      </w:r>
      <w:hyperlink r:id="rId14" w:anchor="jec70278-bib-0033" w:history="1">
        <w:r w:rsidRPr="000400E6">
          <w:rPr>
            <w:rStyle w:val="Hyperlink"/>
            <w:color w:val="000000" w:themeColor="text1"/>
            <w:u w:val="none"/>
            <w:lang w:val="en"/>
          </w:rPr>
          <w:t>2018</w:t>
        </w:r>
      </w:hyperlink>
      <w:r w:rsidRPr="000400E6">
        <w:rPr>
          <w:color w:val="000000" w:themeColor="text1"/>
          <w:lang w:val="en"/>
        </w:rPr>
        <w:t>).</w:t>
      </w:r>
    </w:p>
    <w:p w14:paraId="58AC1C00" w14:textId="77777777" w:rsidR="00C50B16" w:rsidRPr="000400E6" w:rsidRDefault="00C50B16" w:rsidP="00C50B16">
      <w:pPr>
        <w:rPr>
          <w:color w:val="000000" w:themeColor="text1"/>
          <w:lang w:val="en"/>
        </w:rPr>
      </w:pPr>
      <w:r w:rsidRPr="000400E6">
        <w:rPr>
          <w:color w:val="000000" w:themeColor="text1"/>
          <w:lang w:val="en"/>
        </w:rPr>
        <w:t>Lightning strikes are a major, climate-sensitive component of storm-driven mortality. Lightning causes an estimated 40–50% of mortality of large trees (&gt;60 cm in diameter) and 16% of biomass mortality in a lowland forest in Panama (Gora et al., </w:t>
      </w:r>
      <w:hyperlink r:id="rId15" w:anchor="jec70278-bib-0015" w:history="1">
        <w:r w:rsidRPr="000400E6">
          <w:rPr>
            <w:rStyle w:val="Hyperlink"/>
            <w:color w:val="000000" w:themeColor="text1"/>
            <w:u w:val="none"/>
            <w:lang w:val="en"/>
          </w:rPr>
          <w:t>2021</w:t>
        </w:r>
      </w:hyperlink>
      <w:r w:rsidRPr="000400E6">
        <w:rPr>
          <w:color w:val="000000" w:themeColor="text1"/>
          <w:lang w:val="en"/>
        </w:rPr>
        <w:t xml:space="preserve">; </w:t>
      </w:r>
      <w:proofErr w:type="spellStart"/>
      <w:r w:rsidRPr="000400E6">
        <w:rPr>
          <w:color w:val="000000" w:themeColor="text1"/>
          <w:lang w:val="en"/>
        </w:rPr>
        <w:t>Yanoviak</w:t>
      </w:r>
      <w:proofErr w:type="spellEnd"/>
      <w:r w:rsidRPr="000400E6">
        <w:rPr>
          <w:color w:val="000000" w:themeColor="text1"/>
          <w:lang w:val="en"/>
        </w:rPr>
        <w:t xml:space="preserve"> et al., </w:t>
      </w:r>
      <w:hyperlink r:id="rId16" w:anchor="jec70278-bib-0047" w:history="1">
        <w:r w:rsidRPr="000400E6">
          <w:rPr>
            <w:rStyle w:val="Hyperlink"/>
            <w:color w:val="000000" w:themeColor="text1"/>
            <w:u w:val="none"/>
            <w:lang w:val="en"/>
          </w:rPr>
          <w:t>2020</w:t>
        </w:r>
      </w:hyperlink>
      <w:r w:rsidRPr="000400E6">
        <w:rPr>
          <w:color w:val="000000" w:themeColor="text1"/>
          <w:lang w:val="en"/>
        </w:rPr>
        <w:t>), which is the only place where lightning has been systematically quantified in a tropical forest. Although these estimates are based on limited data and the true numbers are moderately uncertain, they show that lightning plays a key role in the dynamics of this Panamanian forest. More broadly, lightning strikes tropical forests 35–67 million times each year and forests that experience more lightning strikes have fewer large trees, higher rates of biomass turnover and less above-ground biomass (Gora, Burchfield, et al., </w:t>
      </w:r>
      <w:hyperlink r:id="rId17" w:anchor="jec70278-bib-0017" w:history="1">
        <w:r w:rsidRPr="000400E6">
          <w:rPr>
            <w:rStyle w:val="Hyperlink"/>
            <w:color w:val="000000" w:themeColor="text1"/>
            <w:u w:val="none"/>
            <w:lang w:val="en"/>
          </w:rPr>
          <w:t>2020</w:t>
        </w:r>
      </w:hyperlink>
      <w:r w:rsidRPr="000400E6">
        <w:rPr>
          <w:color w:val="000000" w:themeColor="text1"/>
          <w:lang w:val="en"/>
        </w:rPr>
        <w:t>), suggesting that lightning is a major cause of tree mortality and carbon dynamics pantropically. Lightning frequency is increasing (Harel &amp; Price, </w:t>
      </w:r>
      <w:hyperlink r:id="rId18" w:anchor="jec70278-bib-0023" w:history="1">
        <w:r w:rsidRPr="000400E6">
          <w:rPr>
            <w:rStyle w:val="Hyperlink"/>
            <w:color w:val="000000" w:themeColor="text1"/>
            <w:u w:val="none"/>
            <w:lang w:val="en"/>
          </w:rPr>
          <w:t>2020</w:t>
        </w:r>
      </w:hyperlink>
      <w:r w:rsidRPr="000400E6">
        <w:rPr>
          <w:color w:val="000000" w:themeColor="text1"/>
          <w:lang w:val="en"/>
        </w:rPr>
        <w:t>; Lavigne et al., </w:t>
      </w:r>
      <w:hyperlink r:id="rId19" w:anchor="jec70278-bib-0030" w:history="1">
        <w:r w:rsidRPr="000400E6">
          <w:rPr>
            <w:rStyle w:val="Hyperlink"/>
            <w:color w:val="000000" w:themeColor="text1"/>
            <w:u w:val="none"/>
            <w:lang w:val="en"/>
          </w:rPr>
          <w:t>2019</w:t>
        </w:r>
      </w:hyperlink>
      <w:r w:rsidRPr="000400E6">
        <w:rPr>
          <w:color w:val="000000" w:themeColor="text1"/>
          <w:lang w:val="en"/>
        </w:rPr>
        <w:t>; Raghavendra et al., </w:t>
      </w:r>
      <w:hyperlink r:id="rId20" w:anchor="jec70278-bib-0040" w:history="1">
        <w:r w:rsidRPr="000400E6">
          <w:rPr>
            <w:rStyle w:val="Hyperlink"/>
            <w:color w:val="000000" w:themeColor="text1"/>
            <w:u w:val="none"/>
            <w:lang w:val="en"/>
          </w:rPr>
          <w:t>2018</w:t>
        </w:r>
      </w:hyperlink>
      <w:r w:rsidRPr="000400E6">
        <w:rPr>
          <w:color w:val="000000" w:themeColor="text1"/>
          <w:lang w:val="en"/>
        </w:rPr>
        <w:t>), and its contributions to changes in the tropical forest carbon sink will likely be influenced by the ability of forests to acclimate to increased lightning frequency.</w:t>
      </w:r>
    </w:p>
    <w:p w14:paraId="5DBB2322" w14:textId="77777777" w:rsidR="00C50B16" w:rsidRPr="000400E6" w:rsidRDefault="00C50B16" w:rsidP="00C50B16">
      <w:pPr>
        <w:rPr>
          <w:color w:val="000000" w:themeColor="text1"/>
          <w:lang w:val="en"/>
        </w:rPr>
      </w:pPr>
      <w:r w:rsidRPr="000400E6">
        <w:rPr>
          <w:color w:val="000000" w:themeColor="text1"/>
          <w:lang w:val="en"/>
        </w:rPr>
        <w:t>Lightning-caused disturbance is likely to be particularly important in Afromontane forests, which function as key carbon stores (Cuni-Sanchez et al., </w:t>
      </w:r>
      <w:hyperlink r:id="rId21" w:anchor="jec70278-bib-0011" w:history="1">
        <w:r w:rsidRPr="000400E6">
          <w:rPr>
            <w:rStyle w:val="Hyperlink"/>
            <w:color w:val="000000" w:themeColor="text1"/>
            <w:u w:val="none"/>
            <w:lang w:val="en"/>
          </w:rPr>
          <w:t>2021</w:t>
        </w:r>
      </w:hyperlink>
      <w:r w:rsidRPr="000400E6">
        <w:rPr>
          <w:color w:val="000000" w:themeColor="text1"/>
          <w:lang w:val="en"/>
        </w:rPr>
        <w:t>) and sinks (Cuni-Sanchez et al., </w:t>
      </w:r>
      <w:hyperlink r:id="rId22" w:anchor="jec70278-bib-0010" w:history="1">
        <w:r w:rsidRPr="000400E6">
          <w:rPr>
            <w:rStyle w:val="Hyperlink"/>
            <w:color w:val="000000" w:themeColor="text1"/>
            <w:u w:val="none"/>
            <w:lang w:val="en"/>
          </w:rPr>
          <w:t>2024</w:t>
        </w:r>
      </w:hyperlink>
      <w:r w:rsidRPr="000400E6">
        <w:rPr>
          <w:color w:val="000000" w:themeColor="text1"/>
          <w:lang w:val="en"/>
        </w:rPr>
        <w:t>). Specifically, the montane forests of the Albertine Rift experience some of the highest lightning frequencies in the world (Gora, Burchfield, et al., </w:t>
      </w:r>
      <w:hyperlink r:id="rId23" w:anchor="jec70278-bib-0017" w:history="1">
        <w:r w:rsidRPr="000400E6">
          <w:rPr>
            <w:rStyle w:val="Hyperlink"/>
            <w:color w:val="000000" w:themeColor="text1"/>
            <w:u w:val="none"/>
            <w:lang w:val="en"/>
          </w:rPr>
          <w:t>2020</w:t>
        </w:r>
      </w:hyperlink>
      <w:r w:rsidRPr="000400E6">
        <w:rPr>
          <w:color w:val="000000" w:themeColor="text1"/>
          <w:lang w:val="en"/>
        </w:rPr>
        <w:t xml:space="preserve">; </w:t>
      </w:r>
      <w:proofErr w:type="spellStart"/>
      <w:r w:rsidRPr="000400E6">
        <w:rPr>
          <w:color w:val="000000" w:themeColor="text1"/>
          <w:lang w:val="en"/>
        </w:rPr>
        <w:t>Kigotsi</w:t>
      </w:r>
      <w:proofErr w:type="spellEnd"/>
      <w:r w:rsidRPr="000400E6">
        <w:rPr>
          <w:color w:val="000000" w:themeColor="text1"/>
          <w:lang w:val="en"/>
        </w:rPr>
        <w:t xml:space="preserve"> et al., </w:t>
      </w:r>
      <w:hyperlink r:id="rId24" w:anchor="jec70278-bib-0028" w:history="1">
        <w:r w:rsidRPr="000400E6">
          <w:rPr>
            <w:rStyle w:val="Hyperlink"/>
            <w:color w:val="000000" w:themeColor="text1"/>
            <w:u w:val="none"/>
            <w:lang w:val="en"/>
          </w:rPr>
          <w:t>2018</w:t>
        </w:r>
      </w:hyperlink>
      <w:r w:rsidRPr="000400E6">
        <w:rPr>
          <w:color w:val="000000" w:themeColor="text1"/>
          <w:lang w:val="en"/>
        </w:rPr>
        <w:t>; Soula et al., </w:t>
      </w:r>
      <w:hyperlink r:id="rId25" w:anchor="jec70278-bib-0042" w:history="1">
        <w:r w:rsidRPr="000400E6">
          <w:rPr>
            <w:rStyle w:val="Hyperlink"/>
            <w:color w:val="000000" w:themeColor="text1"/>
            <w:u w:val="none"/>
            <w:lang w:val="en"/>
          </w:rPr>
          <w:t>2016</w:t>
        </w:r>
      </w:hyperlink>
      <w:r w:rsidRPr="000400E6">
        <w:rPr>
          <w:color w:val="000000" w:themeColor="text1"/>
          <w:lang w:val="en"/>
        </w:rPr>
        <w:t>; Figure </w:t>
      </w:r>
      <w:hyperlink r:id="rId26" w:anchor="jec70278-fig-0001" w:history="1">
        <w:r w:rsidRPr="000400E6">
          <w:rPr>
            <w:rStyle w:val="Hyperlink"/>
            <w:color w:val="000000" w:themeColor="text1"/>
            <w:u w:val="none"/>
            <w:lang w:val="en"/>
          </w:rPr>
          <w:t>1</w:t>
        </w:r>
      </w:hyperlink>
      <w:r w:rsidRPr="000400E6">
        <w:rPr>
          <w:color w:val="000000" w:themeColor="text1"/>
          <w:lang w:val="en"/>
        </w:rPr>
        <w:t>) and in Afromontane forests, trees above 50 cm diameter, which are more likely to be struck by lightning (Gora, Muller-Landau, et al., </w:t>
      </w:r>
      <w:hyperlink r:id="rId27" w:anchor="jec70278-bib-0019" w:history="1">
        <w:r w:rsidRPr="000400E6">
          <w:rPr>
            <w:rStyle w:val="Hyperlink"/>
            <w:color w:val="000000" w:themeColor="text1"/>
            <w:u w:val="none"/>
            <w:lang w:val="en"/>
          </w:rPr>
          <w:t>2020</w:t>
        </w:r>
      </w:hyperlink>
      <w:r w:rsidRPr="000400E6">
        <w:rPr>
          <w:color w:val="000000" w:themeColor="text1"/>
          <w:lang w:val="en"/>
        </w:rPr>
        <w:t>), account for ~60% of above-ground forest biomass (Cuni-Sanchez et al., </w:t>
      </w:r>
      <w:hyperlink r:id="rId28" w:anchor="jec70278-bib-0011" w:history="1">
        <w:r w:rsidRPr="000400E6">
          <w:rPr>
            <w:rStyle w:val="Hyperlink"/>
            <w:color w:val="000000" w:themeColor="text1"/>
            <w:u w:val="none"/>
            <w:lang w:val="en"/>
          </w:rPr>
          <w:t>2021</w:t>
        </w:r>
      </w:hyperlink>
      <w:r w:rsidRPr="000400E6">
        <w:rPr>
          <w:color w:val="000000" w:themeColor="text1"/>
          <w:lang w:val="en"/>
        </w:rPr>
        <w:t>). However, we lack data on the role of lightning in Afromontane forests (Krause et al., </w:t>
      </w:r>
      <w:hyperlink r:id="rId29" w:anchor="jec70278-bib-0029" w:history="1">
        <w:r w:rsidRPr="000400E6">
          <w:rPr>
            <w:rStyle w:val="Hyperlink"/>
            <w:color w:val="000000" w:themeColor="text1"/>
            <w:u w:val="none"/>
            <w:lang w:val="en"/>
          </w:rPr>
          <w:t>2025</w:t>
        </w:r>
      </w:hyperlink>
      <w:r w:rsidRPr="000400E6">
        <w:rPr>
          <w:color w:val="000000" w:themeColor="text1"/>
          <w:lang w:val="en"/>
        </w:rPr>
        <w:t>). Understanding the contributions of lightning to forest turnover in Africa is especially important as lightning frequency is increasing ca. 7% per decade in this region (Harel &amp; Price, </w:t>
      </w:r>
      <w:hyperlink r:id="rId30" w:anchor="jec70278-bib-0023" w:history="1">
        <w:r w:rsidRPr="000400E6">
          <w:rPr>
            <w:rStyle w:val="Hyperlink"/>
            <w:color w:val="000000" w:themeColor="text1"/>
            <w:u w:val="none"/>
            <w:lang w:val="en"/>
          </w:rPr>
          <w:t>2020</w:t>
        </w:r>
      </w:hyperlink>
      <w:r w:rsidRPr="000400E6">
        <w:rPr>
          <w:color w:val="000000" w:themeColor="text1"/>
          <w:lang w:val="en"/>
        </w:rPr>
        <w:t>).</w:t>
      </w:r>
    </w:p>
    <w:p w14:paraId="6F3FC835" w14:textId="294A195B" w:rsidR="00C50B16" w:rsidRPr="000400E6" w:rsidRDefault="00C50B16" w:rsidP="00C50B16">
      <w:pPr>
        <w:rPr>
          <w:color w:val="000000" w:themeColor="text1"/>
          <w:lang w:val="en"/>
        </w:rPr>
      </w:pPr>
      <w:r w:rsidRPr="000400E6">
        <w:rPr>
          <w:noProof/>
          <w:color w:val="000000" w:themeColor="text1"/>
          <w:lang w:val="en"/>
        </w:rPr>
        <w:lastRenderedPageBreak/>
        <w:drawing>
          <wp:inline distT="0" distB="0" distL="0" distR="0" wp14:anchorId="31BFD341" wp14:editId="417464C1">
            <wp:extent cx="4762500" cy="2457450"/>
            <wp:effectExtent l="0" t="0" r="0" b="0"/>
            <wp:docPr id="1664482230" name="Picture 8" descr="Details are in the caption following the imag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tails are in the caption following the image">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0" cy="2457450"/>
                    </a:xfrm>
                    <a:prstGeom prst="rect">
                      <a:avLst/>
                    </a:prstGeom>
                    <a:noFill/>
                    <a:ln>
                      <a:noFill/>
                    </a:ln>
                  </pic:spPr>
                </pic:pic>
              </a:graphicData>
            </a:graphic>
          </wp:inline>
        </w:drawing>
      </w:r>
    </w:p>
    <w:p w14:paraId="7CF098EE" w14:textId="77777777" w:rsidR="00C50B16" w:rsidRPr="000400E6" w:rsidRDefault="00C50B16" w:rsidP="00C50B16">
      <w:pPr>
        <w:rPr>
          <w:color w:val="000000" w:themeColor="text1"/>
          <w:lang w:val="en"/>
        </w:rPr>
      </w:pPr>
      <w:r w:rsidRPr="000400E6">
        <w:rPr>
          <w:color w:val="000000" w:themeColor="text1"/>
          <w:lang w:val="en"/>
        </w:rPr>
        <w:t xml:space="preserve">Location of the sites compared in this study, our local study region and our specific sampling sites. (a) Nyungwe study area (triangle) and locations of previous studies of lightning impacts in tropical forests (Barro Colorado Island [BCI] in Panama, </w:t>
      </w:r>
      <w:proofErr w:type="spellStart"/>
      <w:r w:rsidRPr="000400E6">
        <w:rPr>
          <w:color w:val="000000" w:themeColor="text1"/>
          <w:lang w:val="en"/>
        </w:rPr>
        <w:t>Sucusari</w:t>
      </w:r>
      <w:proofErr w:type="spellEnd"/>
      <w:r w:rsidRPr="000400E6">
        <w:rPr>
          <w:color w:val="000000" w:themeColor="text1"/>
          <w:lang w:val="en"/>
        </w:rPr>
        <w:t xml:space="preserve"> in Peru) overlain on a lightning flash density climatology from the space-based Lightning Imaging Sensor and Optical Transient Detector (Peterson et al., </w:t>
      </w:r>
      <w:hyperlink r:id="rId33" w:anchor="jec70278-bib-0037" w:history="1">
        <w:r w:rsidRPr="000400E6">
          <w:rPr>
            <w:rStyle w:val="Hyperlink"/>
            <w:color w:val="000000" w:themeColor="text1"/>
            <w:u w:val="none"/>
            <w:lang w:val="en"/>
          </w:rPr>
          <w:t>2021</w:t>
        </w:r>
      </w:hyperlink>
      <w:r w:rsidRPr="000400E6">
        <w:rPr>
          <w:color w:val="000000" w:themeColor="text1"/>
          <w:lang w:val="en"/>
        </w:rPr>
        <w:t>). A ground-based climatology from Earth Networks total lightning network gives a similar pattern of high lightning frequency in the eastern Congo Basin and north-west Colombia (Gora, Burchfield, et al., </w:t>
      </w:r>
      <w:hyperlink r:id="rId34" w:anchor="jec70278-bib-0017" w:history="1">
        <w:r w:rsidRPr="000400E6">
          <w:rPr>
            <w:rStyle w:val="Hyperlink"/>
            <w:color w:val="000000" w:themeColor="text1"/>
            <w:u w:val="none"/>
            <w:lang w:val="en"/>
          </w:rPr>
          <w:t>2020</w:t>
        </w:r>
      </w:hyperlink>
      <w:r w:rsidRPr="000400E6">
        <w:rPr>
          <w:color w:val="000000" w:themeColor="text1"/>
          <w:lang w:val="en"/>
        </w:rPr>
        <w:t>), while the World-Wide Lightning Location Network gives a lower frequency in Africa relative to South America (Virts et al., </w:t>
      </w:r>
      <w:hyperlink r:id="rId35" w:anchor="jec70278-bib-0046" w:history="1">
        <w:r w:rsidRPr="000400E6">
          <w:rPr>
            <w:rStyle w:val="Hyperlink"/>
            <w:color w:val="000000" w:themeColor="text1"/>
            <w:u w:val="none"/>
            <w:lang w:val="en"/>
          </w:rPr>
          <w:t>2013</w:t>
        </w:r>
      </w:hyperlink>
      <w:r w:rsidRPr="000400E6">
        <w:rPr>
          <w:color w:val="000000" w:themeColor="text1"/>
          <w:lang w:val="en"/>
        </w:rPr>
        <w:t>, Figure </w:t>
      </w:r>
      <w:hyperlink r:id="rId36" w:anchor="support-information-section" w:history="1">
        <w:r w:rsidRPr="000400E6">
          <w:rPr>
            <w:rStyle w:val="Hyperlink"/>
            <w:color w:val="000000" w:themeColor="text1"/>
            <w:u w:val="none"/>
            <w:lang w:val="en"/>
          </w:rPr>
          <w:t>S1</w:t>
        </w:r>
      </w:hyperlink>
      <w:r w:rsidRPr="000400E6">
        <w:rPr>
          <w:color w:val="000000" w:themeColor="text1"/>
          <w:lang w:val="en"/>
        </w:rPr>
        <w:t xml:space="preserve">). (b) Location of Nyungwe </w:t>
      </w:r>
      <w:proofErr w:type="gramStart"/>
      <w:r w:rsidRPr="000400E6">
        <w:rPr>
          <w:color w:val="000000" w:themeColor="text1"/>
          <w:lang w:val="en"/>
        </w:rPr>
        <w:t>National park</w:t>
      </w:r>
      <w:proofErr w:type="gramEnd"/>
      <w:r w:rsidRPr="000400E6">
        <w:rPr>
          <w:color w:val="000000" w:themeColor="text1"/>
          <w:lang w:val="en"/>
        </w:rPr>
        <w:t xml:space="preserve"> (the black shaded region) within the boundaries of Rwanda. (c) Locations of trails surveyed (with shading indicating the 19 segments in slopes, 11 in ridges and eight in valleys) and lightning disturbances (points) located within Nyungwe National Park.</w:t>
      </w:r>
    </w:p>
    <w:p w14:paraId="3527D015" w14:textId="77777777" w:rsidR="00C50B16" w:rsidRPr="000400E6" w:rsidRDefault="00C50B16" w:rsidP="00C50B16">
      <w:pPr>
        <w:rPr>
          <w:color w:val="000000" w:themeColor="text1"/>
          <w:lang w:val="en"/>
        </w:rPr>
      </w:pPr>
      <w:r w:rsidRPr="000400E6">
        <w:rPr>
          <w:color w:val="000000" w:themeColor="text1"/>
          <w:lang w:val="en"/>
        </w:rPr>
        <w:t xml:space="preserve">Field observations of lightning strikes describe remarkably similar patterns of lightning damage across tropical American and </w:t>
      </w:r>
      <w:proofErr w:type="spellStart"/>
      <w:r w:rsidRPr="000400E6">
        <w:rPr>
          <w:color w:val="000000" w:themeColor="text1"/>
          <w:lang w:val="en"/>
        </w:rPr>
        <w:t>Indomalayan</w:t>
      </w:r>
      <w:proofErr w:type="spellEnd"/>
      <w:r w:rsidRPr="000400E6">
        <w:rPr>
          <w:color w:val="000000" w:themeColor="text1"/>
          <w:lang w:val="en"/>
        </w:rPr>
        <w:t xml:space="preserve"> forests. Typically, lightning appears to attach to a canopy tree and then electric current flows above-ground across branches or air gaps (i.e. ‘flashover’) to secondarily damage many </w:t>
      </w:r>
      <w:proofErr w:type="spellStart"/>
      <w:r w:rsidRPr="000400E6">
        <w:rPr>
          <w:color w:val="000000" w:themeColor="text1"/>
          <w:lang w:val="en"/>
        </w:rPr>
        <w:t>neighbouring</w:t>
      </w:r>
      <w:proofErr w:type="spellEnd"/>
      <w:r w:rsidRPr="000400E6">
        <w:rPr>
          <w:color w:val="000000" w:themeColor="text1"/>
          <w:lang w:val="en"/>
        </w:rPr>
        <w:t xml:space="preserve"> trees (Anderson, </w:t>
      </w:r>
      <w:hyperlink r:id="rId37" w:anchor="jec70278-bib-0001" w:history="1">
        <w:r w:rsidRPr="000400E6">
          <w:rPr>
            <w:rStyle w:val="Hyperlink"/>
            <w:color w:val="000000" w:themeColor="text1"/>
            <w:u w:val="none"/>
            <w:lang w:val="en"/>
          </w:rPr>
          <w:t>1964</w:t>
        </w:r>
      </w:hyperlink>
      <w:r w:rsidRPr="000400E6">
        <w:rPr>
          <w:color w:val="000000" w:themeColor="text1"/>
          <w:lang w:val="en"/>
        </w:rPr>
        <w:t>; Furtado, </w:t>
      </w:r>
      <w:hyperlink r:id="rId38" w:anchor="jec70278-bib-0014" w:history="1">
        <w:r w:rsidRPr="000400E6">
          <w:rPr>
            <w:rStyle w:val="Hyperlink"/>
            <w:color w:val="000000" w:themeColor="text1"/>
            <w:u w:val="none"/>
            <w:lang w:val="en"/>
          </w:rPr>
          <w:t>1935</w:t>
        </w:r>
      </w:hyperlink>
      <w:r w:rsidRPr="000400E6">
        <w:rPr>
          <w:color w:val="000000" w:themeColor="text1"/>
          <w:lang w:val="en"/>
        </w:rPr>
        <w:t xml:space="preserve">; Gora &amp; </w:t>
      </w:r>
      <w:proofErr w:type="spellStart"/>
      <w:r w:rsidRPr="000400E6">
        <w:rPr>
          <w:color w:val="000000" w:themeColor="text1"/>
          <w:lang w:val="en"/>
        </w:rPr>
        <w:t>Yanoviak</w:t>
      </w:r>
      <w:proofErr w:type="spellEnd"/>
      <w:r w:rsidRPr="000400E6">
        <w:rPr>
          <w:color w:val="000000" w:themeColor="text1"/>
          <w:lang w:val="en"/>
        </w:rPr>
        <w:t>, </w:t>
      </w:r>
      <w:hyperlink r:id="rId39" w:anchor="jec70278-bib-0021" w:history="1">
        <w:r w:rsidRPr="000400E6">
          <w:rPr>
            <w:rStyle w:val="Hyperlink"/>
            <w:color w:val="000000" w:themeColor="text1"/>
            <w:u w:val="none"/>
            <w:lang w:val="en"/>
          </w:rPr>
          <w:t>2020</w:t>
        </w:r>
      </w:hyperlink>
      <w:r w:rsidRPr="000400E6">
        <w:rPr>
          <w:color w:val="000000" w:themeColor="text1"/>
          <w:lang w:val="en"/>
        </w:rPr>
        <w:t>; Magnusson et al., </w:t>
      </w:r>
      <w:hyperlink r:id="rId40" w:anchor="jec70278-bib-0031" w:history="1">
        <w:r w:rsidRPr="000400E6">
          <w:rPr>
            <w:rStyle w:val="Hyperlink"/>
            <w:color w:val="000000" w:themeColor="text1"/>
            <w:u w:val="none"/>
            <w:lang w:val="en"/>
          </w:rPr>
          <w:t>1996</w:t>
        </w:r>
      </w:hyperlink>
      <w:r w:rsidRPr="000400E6">
        <w:rPr>
          <w:color w:val="000000" w:themeColor="text1"/>
          <w:lang w:val="en"/>
        </w:rPr>
        <w:t>). The only system for systematically studying lightning disturbances in tropical forests, which used both electrical and optical sensors in central Panama, showed that an average strike damages 23.6 trees, kills 5.3 of these damaged trees, and causes 7.36 Mg of above-ground tree biomass turnover across an area of 451 m</w:t>
      </w:r>
      <w:r w:rsidRPr="000400E6">
        <w:rPr>
          <w:color w:val="000000" w:themeColor="text1"/>
          <w:vertAlign w:val="superscript"/>
          <w:lang w:val="en"/>
        </w:rPr>
        <w:t>2</w:t>
      </w:r>
      <w:r w:rsidRPr="000400E6">
        <w:rPr>
          <w:color w:val="000000" w:themeColor="text1"/>
          <w:lang w:val="en"/>
        </w:rPr>
        <w:t xml:space="preserve"> (Gora et al., </w:t>
      </w:r>
      <w:hyperlink r:id="rId41" w:anchor="jec70278-bib-0015" w:history="1">
        <w:r w:rsidRPr="000400E6">
          <w:rPr>
            <w:rStyle w:val="Hyperlink"/>
            <w:color w:val="000000" w:themeColor="text1"/>
            <w:u w:val="none"/>
            <w:lang w:val="en"/>
          </w:rPr>
          <w:t>2021</w:t>
        </w:r>
      </w:hyperlink>
      <w:r w:rsidRPr="000400E6">
        <w:rPr>
          <w:color w:val="000000" w:themeColor="text1"/>
          <w:lang w:val="en"/>
        </w:rPr>
        <w:t>). By contrast, to our knowledge, the only published descriptions of lightning strikes in African tropical forests (1) documented a single tree that briefly caught on fire in Gabon (Caroline et al., </w:t>
      </w:r>
      <w:hyperlink r:id="rId42" w:anchor="jec70278-bib-0008" w:history="1">
        <w:r w:rsidRPr="000400E6">
          <w:rPr>
            <w:rStyle w:val="Hyperlink"/>
            <w:color w:val="000000" w:themeColor="text1"/>
            <w:u w:val="none"/>
            <w:lang w:val="en"/>
          </w:rPr>
          <w:t>1996</w:t>
        </w:r>
      </w:hyperlink>
      <w:r w:rsidRPr="000400E6">
        <w:rPr>
          <w:color w:val="000000" w:themeColor="text1"/>
          <w:lang w:val="en"/>
        </w:rPr>
        <w:t>) and (2) described putative lightning scars in Uganda (</w:t>
      </w:r>
      <w:proofErr w:type="spellStart"/>
      <w:r w:rsidRPr="000400E6">
        <w:rPr>
          <w:color w:val="000000" w:themeColor="text1"/>
          <w:lang w:val="en"/>
        </w:rPr>
        <w:t>Zoletto</w:t>
      </w:r>
      <w:proofErr w:type="spellEnd"/>
      <w:r w:rsidRPr="000400E6">
        <w:rPr>
          <w:color w:val="000000" w:themeColor="text1"/>
          <w:lang w:val="en"/>
        </w:rPr>
        <w:t xml:space="preserve"> et al., </w:t>
      </w:r>
      <w:hyperlink r:id="rId43" w:anchor="jec70278-bib-0050" w:history="1">
        <w:r w:rsidRPr="000400E6">
          <w:rPr>
            <w:rStyle w:val="Hyperlink"/>
            <w:color w:val="000000" w:themeColor="text1"/>
            <w:u w:val="none"/>
            <w:lang w:val="en"/>
          </w:rPr>
          <w:t>2023</w:t>
        </w:r>
      </w:hyperlink>
      <w:r w:rsidRPr="000400E6">
        <w:rPr>
          <w:color w:val="000000" w:themeColor="text1"/>
          <w:lang w:val="en"/>
        </w:rPr>
        <w:t>). Systematic field data are therefore needed to understand lightning-caused disturbance in African forests.</w:t>
      </w:r>
    </w:p>
    <w:p w14:paraId="53668594" w14:textId="77777777" w:rsidR="00C50B16" w:rsidRPr="000400E6" w:rsidRDefault="00C50B16" w:rsidP="00C50B16">
      <w:pPr>
        <w:rPr>
          <w:color w:val="000000" w:themeColor="text1"/>
          <w:lang w:val="en"/>
        </w:rPr>
      </w:pPr>
      <w:r w:rsidRPr="000400E6">
        <w:rPr>
          <w:color w:val="000000" w:themeColor="text1"/>
          <w:lang w:val="en"/>
        </w:rPr>
        <w:t xml:space="preserve">In montane forests, lightning strikes are expected to be concentrated on exposed ridges. When close to each other (&lt;15 m), taller trees are more likely to be struck than their shorter </w:t>
      </w:r>
      <w:proofErr w:type="spellStart"/>
      <w:r w:rsidRPr="000400E6">
        <w:rPr>
          <w:color w:val="000000" w:themeColor="text1"/>
          <w:lang w:val="en"/>
        </w:rPr>
        <w:t>neighbours</w:t>
      </w:r>
      <w:proofErr w:type="spellEnd"/>
      <w:r w:rsidRPr="000400E6">
        <w:rPr>
          <w:color w:val="000000" w:themeColor="text1"/>
          <w:lang w:val="en"/>
        </w:rPr>
        <w:t xml:space="preserve">, essentially intercepting strikes that would otherwise hit </w:t>
      </w:r>
      <w:proofErr w:type="spellStart"/>
      <w:r w:rsidRPr="000400E6">
        <w:rPr>
          <w:color w:val="000000" w:themeColor="text1"/>
          <w:lang w:val="en"/>
        </w:rPr>
        <w:t>neighbours</w:t>
      </w:r>
      <w:proofErr w:type="spellEnd"/>
      <w:r w:rsidRPr="000400E6">
        <w:rPr>
          <w:color w:val="000000" w:themeColor="text1"/>
          <w:lang w:val="en"/>
        </w:rPr>
        <w:t xml:space="preserve"> if they had the same height (Gora, Muller-Landau, et al., </w:t>
      </w:r>
      <w:hyperlink r:id="rId44" w:anchor="jec70278-bib-0019" w:history="1">
        <w:r w:rsidRPr="000400E6">
          <w:rPr>
            <w:rStyle w:val="Hyperlink"/>
            <w:color w:val="000000" w:themeColor="text1"/>
            <w:u w:val="none"/>
            <w:lang w:val="en"/>
          </w:rPr>
          <w:t>2020</w:t>
        </w:r>
      </w:hyperlink>
      <w:r w:rsidRPr="000400E6">
        <w:rPr>
          <w:color w:val="000000" w:themeColor="text1"/>
          <w:lang w:val="en"/>
        </w:rPr>
        <w:t xml:space="preserve">). Basic physics principles indicate that the distance of this ‘protection’ effect is approximately equal to the difference in height between a focal tree and its </w:t>
      </w:r>
      <w:proofErr w:type="spellStart"/>
      <w:r w:rsidRPr="000400E6">
        <w:rPr>
          <w:color w:val="000000" w:themeColor="text1"/>
          <w:lang w:val="en"/>
        </w:rPr>
        <w:t>neighbours</w:t>
      </w:r>
      <w:proofErr w:type="spellEnd"/>
      <w:r w:rsidRPr="000400E6">
        <w:rPr>
          <w:color w:val="000000" w:themeColor="text1"/>
          <w:lang w:val="en"/>
        </w:rPr>
        <w:t xml:space="preserve"> (Uman, </w:t>
      </w:r>
      <w:hyperlink r:id="rId45" w:anchor="jec70278-bib-0045" w:history="1">
        <w:r w:rsidRPr="000400E6">
          <w:rPr>
            <w:rStyle w:val="Hyperlink"/>
            <w:color w:val="000000" w:themeColor="text1"/>
            <w:u w:val="none"/>
            <w:lang w:val="en"/>
          </w:rPr>
          <w:t>2008</w:t>
        </w:r>
      </w:hyperlink>
      <w:r w:rsidRPr="000400E6">
        <w:rPr>
          <w:color w:val="000000" w:themeColor="text1"/>
          <w:lang w:val="en"/>
        </w:rPr>
        <w:t xml:space="preserve">). Across flat terrain this effect is limited to the difference in height between </w:t>
      </w:r>
      <w:proofErr w:type="spellStart"/>
      <w:r w:rsidRPr="000400E6">
        <w:rPr>
          <w:color w:val="000000" w:themeColor="text1"/>
          <w:lang w:val="en"/>
        </w:rPr>
        <w:t>neighbouring</w:t>
      </w:r>
      <w:proofErr w:type="spellEnd"/>
      <w:r w:rsidRPr="000400E6">
        <w:rPr>
          <w:color w:val="000000" w:themeColor="text1"/>
          <w:lang w:val="en"/>
        </w:rPr>
        <w:t xml:space="preserve"> canopy trees. However, in the topographically complex terrain common to montane forests, the difference in elevation between laterally proximate trees can be tens or hundreds of meters greater than the difference in tree height. Accordingly, exposed trees on ridges likely ‘protect’ trees across expansive downslope areas. This expectation is supported by limited observations in </w:t>
      </w:r>
      <w:r w:rsidRPr="000400E6">
        <w:rPr>
          <w:color w:val="000000" w:themeColor="text1"/>
          <w:lang w:val="en"/>
        </w:rPr>
        <w:lastRenderedPageBreak/>
        <w:t>North American temperate forests (</w:t>
      </w:r>
      <w:proofErr w:type="spellStart"/>
      <w:r w:rsidRPr="000400E6">
        <w:rPr>
          <w:color w:val="000000" w:themeColor="text1"/>
          <w:lang w:val="en"/>
        </w:rPr>
        <w:t>Yanoviak</w:t>
      </w:r>
      <w:proofErr w:type="spellEnd"/>
      <w:r w:rsidRPr="000400E6">
        <w:rPr>
          <w:color w:val="000000" w:themeColor="text1"/>
          <w:lang w:val="en"/>
        </w:rPr>
        <w:t xml:space="preserve"> et al., </w:t>
      </w:r>
      <w:hyperlink r:id="rId46" w:anchor="jec70278-bib-0049" w:history="1">
        <w:r w:rsidRPr="000400E6">
          <w:rPr>
            <w:rStyle w:val="Hyperlink"/>
            <w:color w:val="000000" w:themeColor="text1"/>
            <w:u w:val="none"/>
            <w:lang w:val="en"/>
          </w:rPr>
          <w:t>2015</w:t>
        </w:r>
      </w:hyperlink>
      <w:r w:rsidRPr="000400E6">
        <w:rPr>
          <w:color w:val="000000" w:themeColor="text1"/>
          <w:lang w:val="en"/>
        </w:rPr>
        <w:t>), but the concentration of lightning disturbances on ridges has not been systematically tested.</w:t>
      </w:r>
    </w:p>
    <w:p w14:paraId="1F1F5157" w14:textId="77777777" w:rsidR="00C50B16" w:rsidRPr="000400E6" w:rsidRDefault="00C50B16" w:rsidP="00C50B16">
      <w:pPr>
        <w:rPr>
          <w:color w:val="000000" w:themeColor="text1"/>
          <w:lang w:val="en"/>
        </w:rPr>
      </w:pPr>
      <w:r w:rsidRPr="000400E6">
        <w:rPr>
          <w:color w:val="000000" w:themeColor="text1"/>
          <w:lang w:val="en"/>
        </w:rPr>
        <w:t>Variation in lightning frequency could produce differences in forest-level lightning tolerance. Tree species vary in their tolerance to lightning (Richards et al., </w:t>
      </w:r>
      <w:hyperlink r:id="rId47" w:anchor="jec70278-bib-0041" w:history="1">
        <w:r w:rsidRPr="000400E6">
          <w:rPr>
            <w:rStyle w:val="Hyperlink"/>
            <w:color w:val="000000" w:themeColor="text1"/>
            <w:u w:val="none"/>
            <w:lang w:val="en"/>
          </w:rPr>
          <w:t>2022</w:t>
        </w:r>
      </w:hyperlink>
      <w:r w:rsidRPr="000400E6">
        <w:rPr>
          <w:color w:val="000000" w:themeColor="text1"/>
          <w:lang w:val="en"/>
        </w:rPr>
        <w:t>), and therefore, lightning disturbances could filter out lightning-intolerant trees or change forest structure such that forests experiencing high lightning frequency, such as mountain ridges, have more lightning-tolerant tree species than forests that rarely experience lightning. Alternatively, it is possible that very few trees can survive lightning strikes regardless of their frequency, leading to limited effects on community composition and forest-level lightning tolerance. If we can understand how the frequency of lightning disturbance is related to forest-level lightning tolerance, then that will help us understand both contemporary disturbance regimes and future forest responses to changing lightning frequency.</w:t>
      </w:r>
    </w:p>
    <w:p w14:paraId="0F803087" w14:textId="77777777" w:rsidR="00C50B16" w:rsidRPr="000400E6" w:rsidRDefault="00C50B16" w:rsidP="00C50B16">
      <w:pPr>
        <w:rPr>
          <w:color w:val="000000" w:themeColor="text1"/>
          <w:lang w:val="en"/>
        </w:rPr>
      </w:pPr>
      <w:r w:rsidRPr="000400E6">
        <w:rPr>
          <w:color w:val="000000" w:themeColor="text1"/>
          <w:lang w:val="en"/>
        </w:rPr>
        <w:t xml:space="preserve">To begin understanding the effects of lightning in African forests, here we used visual detection methods developed and tested in tropical America (Gora &amp; </w:t>
      </w:r>
      <w:proofErr w:type="spellStart"/>
      <w:r w:rsidRPr="000400E6">
        <w:rPr>
          <w:color w:val="000000" w:themeColor="text1"/>
          <w:lang w:val="en"/>
        </w:rPr>
        <w:t>Yanoviak</w:t>
      </w:r>
      <w:proofErr w:type="spellEnd"/>
      <w:r w:rsidRPr="000400E6">
        <w:rPr>
          <w:color w:val="000000" w:themeColor="text1"/>
          <w:lang w:val="en"/>
        </w:rPr>
        <w:t>, </w:t>
      </w:r>
      <w:hyperlink r:id="rId48" w:anchor="jec70278-bib-0021" w:history="1">
        <w:r w:rsidRPr="000400E6">
          <w:rPr>
            <w:rStyle w:val="Hyperlink"/>
            <w:color w:val="000000" w:themeColor="text1"/>
            <w:u w:val="none"/>
            <w:lang w:val="en"/>
          </w:rPr>
          <w:t>2020</w:t>
        </w:r>
      </w:hyperlink>
      <w:r w:rsidRPr="000400E6">
        <w:rPr>
          <w:color w:val="000000" w:themeColor="text1"/>
          <w:lang w:val="en"/>
        </w:rPr>
        <w:t>) to quantify the frequency and severity of lightning-caused disturbances across topography in the Afromontane forests of Nyungwe National Park in Rwanda. We hypothesize that (1) lightning disturbances are more common on ridges than valleys, (2) lightning disturbances are less severe where they are more common (i.e. ridges) and (3) the characteristics of lightning disturbances in this African forest are similar to those observed on other continents. We examine these hypotheses using field observations of tree and forest patch-scale lightning disturbance effects.</w:t>
      </w:r>
    </w:p>
    <w:p w14:paraId="43D26E2E" w14:textId="77777777" w:rsidR="00C50B16" w:rsidRPr="000400E6" w:rsidRDefault="00C50B16" w:rsidP="00C50B16">
      <w:pPr>
        <w:rPr>
          <w:b/>
          <w:bCs/>
          <w:color w:val="000000" w:themeColor="text1"/>
          <w:lang w:val="en"/>
        </w:rPr>
      </w:pPr>
      <w:r w:rsidRPr="000400E6">
        <w:rPr>
          <w:b/>
          <w:bCs/>
          <w:color w:val="000000" w:themeColor="text1"/>
          <w:lang w:val="en"/>
        </w:rPr>
        <w:t>2 METHODS</w:t>
      </w:r>
    </w:p>
    <w:p w14:paraId="7AD9AAF5" w14:textId="77777777" w:rsidR="00C50B16" w:rsidRPr="000400E6" w:rsidRDefault="00C50B16" w:rsidP="00C50B16">
      <w:pPr>
        <w:rPr>
          <w:b/>
          <w:bCs/>
          <w:color w:val="000000" w:themeColor="text1"/>
          <w:lang w:val="en"/>
        </w:rPr>
      </w:pPr>
      <w:r w:rsidRPr="000400E6">
        <w:rPr>
          <w:b/>
          <w:bCs/>
          <w:color w:val="000000" w:themeColor="text1"/>
          <w:lang w:val="en"/>
        </w:rPr>
        <w:t>2.1 Study area</w:t>
      </w:r>
    </w:p>
    <w:p w14:paraId="0B806774" w14:textId="77777777" w:rsidR="00C50B16" w:rsidRPr="000400E6" w:rsidRDefault="00C50B16" w:rsidP="00C50B16">
      <w:pPr>
        <w:rPr>
          <w:color w:val="000000" w:themeColor="text1"/>
          <w:lang w:val="en"/>
        </w:rPr>
      </w:pPr>
      <w:r w:rsidRPr="000400E6">
        <w:rPr>
          <w:color w:val="000000" w:themeColor="text1"/>
          <w:lang w:val="en"/>
        </w:rPr>
        <w:t>The study was conducted in Nyungwe National Park, which covers 1013 km</w:t>
      </w:r>
      <w:r w:rsidRPr="000400E6">
        <w:rPr>
          <w:color w:val="000000" w:themeColor="text1"/>
          <w:vertAlign w:val="superscript"/>
          <w:lang w:val="en"/>
        </w:rPr>
        <w:t>2</w:t>
      </w:r>
      <w:r w:rsidRPr="000400E6">
        <w:rPr>
          <w:color w:val="000000" w:themeColor="text1"/>
          <w:lang w:val="en"/>
        </w:rPr>
        <w:t xml:space="preserve"> (Figure </w:t>
      </w:r>
      <w:hyperlink r:id="rId49" w:anchor="jec70278-fig-0001" w:history="1">
        <w:r w:rsidRPr="000400E6">
          <w:rPr>
            <w:rStyle w:val="Hyperlink"/>
            <w:color w:val="000000" w:themeColor="text1"/>
            <w:u w:val="none"/>
            <w:lang w:val="en"/>
          </w:rPr>
          <w:t>1</w:t>
        </w:r>
      </w:hyperlink>
      <w:r w:rsidRPr="000400E6">
        <w:rPr>
          <w:color w:val="000000" w:themeColor="text1"/>
          <w:lang w:val="en"/>
        </w:rPr>
        <w:t>). Elevation ranges from 1600 to 2950 m </w:t>
      </w:r>
      <w:proofErr w:type="spellStart"/>
      <w:r w:rsidRPr="000400E6">
        <w:rPr>
          <w:color w:val="000000" w:themeColor="text1"/>
          <w:lang w:val="en"/>
        </w:rPr>
        <w:t>a.s.l</w:t>
      </w:r>
      <w:proofErr w:type="spellEnd"/>
      <w:r w:rsidRPr="000400E6">
        <w:rPr>
          <w:color w:val="000000" w:themeColor="text1"/>
          <w:lang w:val="en"/>
        </w:rPr>
        <w:t>. The region has a bimodal rainfall regime with long rains in March–May and short rains in September–December (Sun et al., </w:t>
      </w:r>
      <w:hyperlink r:id="rId50" w:anchor="jec70278-bib-0044" w:history="1">
        <w:r w:rsidRPr="000400E6">
          <w:rPr>
            <w:rStyle w:val="Hyperlink"/>
            <w:color w:val="000000" w:themeColor="text1"/>
            <w:u w:val="none"/>
            <w:lang w:val="en"/>
          </w:rPr>
          <w:t>1996</w:t>
        </w:r>
      </w:hyperlink>
      <w:r w:rsidRPr="000400E6">
        <w:rPr>
          <w:color w:val="000000" w:themeColor="text1"/>
          <w:lang w:val="en"/>
        </w:rPr>
        <w:t xml:space="preserve">). At </w:t>
      </w:r>
      <w:proofErr w:type="spellStart"/>
      <w:r w:rsidRPr="000400E6">
        <w:rPr>
          <w:color w:val="000000" w:themeColor="text1"/>
          <w:lang w:val="en"/>
        </w:rPr>
        <w:t>Uwinka</w:t>
      </w:r>
      <w:proofErr w:type="spellEnd"/>
      <w:r w:rsidRPr="000400E6">
        <w:rPr>
          <w:color w:val="000000" w:themeColor="text1"/>
          <w:lang w:val="en"/>
        </w:rPr>
        <w:t xml:space="preserve"> research station (2465 m asl) at the </w:t>
      </w:r>
      <w:proofErr w:type="spellStart"/>
      <w:r w:rsidRPr="000400E6">
        <w:rPr>
          <w:color w:val="000000" w:themeColor="text1"/>
          <w:lang w:val="en"/>
        </w:rPr>
        <w:t>centre</w:t>
      </w:r>
      <w:proofErr w:type="spellEnd"/>
      <w:r w:rsidRPr="000400E6">
        <w:rPr>
          <w:color w:val="000000" w:themeColor="text1"/>
          <w:lang w:val="en"/>
        </w:rPr>
        <w:t xml:space="preserve"> of the park, annual rainfall is 1900 mm and average daytime and nighttime temperatures are 15.7°C and 13.5°C, respectively. The park contains grasslands, wetlands, bamboo-dominated forest, mixed-species old-growth and secondary montane forests, much of the latter created by past human disturbance. The most abundant tree species in old-growth forests are </w:t>
      </w:r>
      <w:proofErr w:type="spellStart"/>
      <w:r w:rsidRPr="000400E6">
        <w:rPr>
          <w:i/>
          <w:iCs/>
          <w:color w:val="000000" w:themeColor="text1"/>
          <w:lang w:val="en"/>
        </w:rPr>
        <w:t>Syzygium</w:t>
      </w:r>
      <w:proofErr w:type="spellEnd"/>
      <w:r w:rsidRPr="000400E6">
        <w:rPr>
          <w:i/>
          <w:iCs/>
          <w:color w:val="000000" w:themeColor="text1"/>
          <w:lang w:val="en"/>
        </w:rPr>
        <w:t xml:space="preserve"> </w:t>
      </w:r>
      <w:proofErr w:type="spellStart"/>
      <w:r w:rsidRPr="000400E6">
        <w:rPr>
          <w:i/>
          <w:iCs/>
          <w:color w:val="000000" w:themeColor="text1"/>
          <w:lang w:val="en"/>
        </w:rPr>
        <w:t>guineense</w:t>
      </w:r>
      <w:proofErr w:type="spellEnd"/>
      <w:r w:rsidRPr="000400E6">
        <w:rPr>
          <w:i/>
          <w:iCs/>
          <w:color w:val="000000" w:themeColor="text1"/>
          <w:lang w:val="en"/>
        </w:rPr>
        <w:t xml:space="preserve">, Carapa grandiflora, Ocotea </w:t>
      </w:r>
      <w:proofErr w:type="spellStart"/>
      <w:r w:rsidRPr="000400E6">
        <w:rPr>
          <w:i/>
          <w:iCs/>
          <w:color w:val="000000" w:themeColor="text1"/>
          <w:lang w:val="en"/>
        </w:rPr>
        <w:t>usambarensis</w:t>
      </w:r>
      <w:proofErr w:type="spellEnd"/>
      <w:r w:rsidRPr="000400E6">
        <w:rPr>
          <w:i/>
          <w:iCs/>
          <w:color w:val="000000" w:themeColor="text1"/>
          <w:lang w:val="en"/>
        </w:rPr>
        <w:t xml:space="preserve">, </w:t>
      </w:r>
      <w:proofErr w:type="spellStart"/>
      <w:r w:rsidRPr="000400E6">
        <w:rPr>
          <w:i/>
          <w:iCs/>
          <w:color w:val="000000" w:themeColor="text1"/>
          <w:lang w:val="en"/>
        </w:rPr>
        <w:t>Faurea</w:t>
      </w:r>
      <w:proofErr w:type="spellEnd"/>
      <w:r w:rsidRPr="000400E6">
        <w:rPr>
          <w:i/>
          <w:iCs/>
          <w:color w:val="000000" w:themeColor="text1"/>
          <w:lang w:val="en"/>
        </w:rPr>
        <w:t xml:space="preserve"> </w:t>
      </w:r>
      <w:proofErr w:type="spellStart"/>
      <w:r w:rsidRPr="000400E6">
        <w:rPr>
          <w:i/>
          <w:iCs/>
          <w:color w:val="000000" w:themeColor="text1"/>
          <w:lang w:val="en"/>
        </w:rPr>
        <w:t>saligna</w:t>
      </w:r>
      <w:proofErr w:type="spellEnd"/>
      <w:r w:rsidRPr="000400E6">
        <w:rPr>
          <w:color w:val="000000" w:themeColor="text1"/>
          <w:lang w:val="en"/>
        </w:rPr>
        <w:t xml:space="preserve"> and </w:t>
      </w:r>
      <w:proofErr w:type="spellStart"/>
      <w:r w:rsidRPr="000400E6">
        <w:rPr>
          <w:i/>
          <w:iCs/>
          <w:color w:val="000000" w:themeColor="text1"/>
          <w:lang w:val="en"/>
        </w:rPr>
        <w:t>Ficalhoa</w:t>
      </w:r>
      <w:proofErr w:type="spellEnd"/>
      <w:r w:rsidRPr="000400E6">
        <w:rPr>
          <w:i/>
          <w:iCs/>
          <w:color w:val="000000" w:themeColor="text1"/>
          <w:lang w:val="en"/>
        </w:rPr>
        <w:t xml:space="preserve"> laurifolia</w:t>
      </w:r>
      <w:r w:rsidRPr="000400E6">
        <w:rPr>
          <w:color w:val="000000" w:themeColor="text1"/>
          <w:lang w:val="en"/>
        </w:rPr>
        <w:t xml:space="preserve">, while secondary forests are dominated by </w:t>
      </w:r>
      <w:r w:rsidRPr="000400E6">
        <w:rPr>
          <w:i/>
          <w:iCs/>
          <w:color w:val="000000" w:themeColor="text1"/>
          <w:lang w:val="en"/>
        </w:rPr>
        <w:t xml:space="preserve">Macaranga </w:t>
      </w:r>
      <w:proofErr w:type="spellStart"/>
      <w:r w:rsidRPr="000400E6">
        <w:rPr>
          <w:i/>
          <w:iCs/>
          <w:color w:val="000000" w:themeColor="text1"/>
          <w:lang w:val="en"/>
        </w:rPr>
        <w:t>kilimandscharica</w:t>
      </w:r>
      <w:proofErr w:type="spellEnd"/>
      <w:r w:rsidRPr="000400E6">
        <w:rPr>
          <w:color w:val="000000" w:themeColor="text1"/>
          <w:lang w:val="en"/>
        </w:rPr>
        <w:t xml:space="preserve"> (</w:t>
      </w:r>
      <w:proofErr w:type="spellStart"/>
      <w:r w:rsidRPr="000400E6">
        <w:rPr>
          <w:color w:val="000000" w:themeColor="text1"/>
          <w:lang w:val="en"/>
        </w:rPr>
        <w:t>Nyirambangutse</w:t>
      </w:r>
      <w:proofErr w:type="spellEnd"/>
      <w:r w:rsidRPr="000400E6">
        <w:rPr>
          <w:color w:val="000000" w:themeColor="text1"/>
          <w:lang w:val="en"/>
        </w:rPr>
        <w:t xml:space="preserve"> et al., </w:t>
      </w:r>
      <w:hyperlink r:id="rId51" w:anchor="jec70278-bib-0034" w:history="1">
        <w:r w:rsidRPr="000400E6">
          <w:rPr>
            <w:rStyle w:val="Hyperlink"/>
            <w:color w:val="000000" w:themeColor="text1"/>
            <w:u w:val="none"/>
            <w:lang w:val="en"/>
          </w:rPr>
          <w:t>2017</w:t>
        </w:r>
      </w:hyperlink>
      <w:r w:rsidRPr="000400E6">
        <w:rPr>
          <w:color w:val="000000" w:themeColor="text1"/>
          <w:lang w:val="en"/>
        </w:rPr>
        <w:t>).</w:t>
      </w:r>
    </w:p>
    <w:p w14:paraId="580D76BA" w14:textId="77777777" w:rsidR="00C50B16" w:rsidRPr="000400E6" w:rsidRDefault="00C50B16" w:rsidP="00C50B16">
      <w:pPr>
        <w:rPr>
          <w:color w:val="000000" w:themeColor="text1"/>
          <w:lang w:val="en"/>
        </w:rPr>
      </w:pPr>
      <w:r w:rsidRPr="000400E6">
        <w:rPr>
          <w:color w:val="000000" w:themeColor="text1"/>
          <w:lang w:val="en"/>
        </w:rPr>
        <w:t xml:space="preserve">Although Nyungwe National Park was only established in March 2004, it was first </w:t>
      </w:r>
      <w:proofErr w:type="spellStart"/>
      <w:r w:rsidRPr="000400E6">
        <w:rPr>
          <w:color w:val="000000" w:themeColor="text1"/>
          <w:lang w:val="en"/>
        </w:rPr>
        <w:t>gazetted</w:t>
      </w:r>
      <w:proofErr w:type="spellEnd"/>
      <w:r w:rsidRPr="000400E6">
        <w:rPr>
          <w:color w:val="000000" w:themeColor="text1"/>
          <w:lang w:val="en"/>
        </w:rPr>
        <w:t xml:space="preserve"> as a forest reserve in the early 1930s (</w:t>
      </w:r>
      <w:proofErr w:type="spellStart"/>
      <w:r w:rsidRPr="000400E6">
        <w:rPr>
          <w:color w:val="000000" w:themeColor="text1"/>
          <w:lang w:val="en"/>
        </w:rPr>
        <w:t>Masozera</w:t>
      </w:r>
      <w:proofErr w:type="spellEnd"/>
      <w:r w:rsidRPr="000400E6">
        <w:rPr>
          <w:color w:val="000000" w:themeColor="text1"/>
          <w:lang w:val="en"/>
        </w:rPr>
        <w:t>, </w:t>
      </w:r>
      <w:hyperlink r:id="rId52" w:anchor="jec70278-bib-0032" w:history="1">
        <w:r w:rsidRPr="000400E6">
          <w:rPr>
            <w:rStyle w:val="Hyperlink"/>
            <w:color w:val="000000" w:themeColor="text1"/>
            <w:u w:val="none"/>
            <w:lang w:val="en"/>
          </w:rPr>
          <w:t>2002</w:t>
        </w:r>
      </w:hyperlink>
      <w:r w:rsidRPr="000400E6">
        <w:rPr>
          <w:color w:val="000000" w:themeColor="text1"/>
          <w:lang w:val="en"/>
        </w:rPr>
        <w:t>). This park is an area recognized for its high biodiversity and endemism (</w:t>
      </w:r>
      <w:proofErr w:type="spellStart"/>
      <w:r w:rsidRPr="000400E6">
        <w:rPr>
          <w:color w:val="000000" w:themeColor="text1"/>
          <w:lang w:val="en"/>
        </w:rPr>
        <w:t>Plumptre</w:t>
      </w:r>
      <w:proofErr w:type="spellEnd"/>
      <w:r w:rsidRPr="000400E6">
        <w:rPr>
          <w:color w:val="000000" w:themeColor="text1"/>
          <w:lang w:val="en"/>
        </w:rPr>
        <w:t xml:space="preserve"> et al., </w:t>
      </w:r>
      <w:hyperlink r:id="rId53" w:anchor="jec70278-bib-0038" w:history="1">
        <w:r w:rsidRPr="000400E6">
          <w:rPr>
            <w:rStyle w:val="Hyperlink"/>
            <w:color w:val="000000" w:themeColor="text1"/>
            <w:u w:val="none"/>
            <w:lang w:val="en"/>
          </w:rPr>
          <w:t>2002</w:t>
        </w:r>
      </w:hyperlink>
      <w:r w:rsidRPr="000400E6">
        <w:rPr>
          <w:color w:val="000000" w:themeColor="text1"/>
          <w:lang w:val="en"/>
        </w:rPr>
        <w:t>) with at least 1105 species of plants, 280 species of birds and 86 species of mammals (</w:t>
      </w:r>
      <w:proofErr w:type="spellStart"/>
      <w:r w:rsidRPr="000400E6">
        <w:rPr>
          <w:color w:val="000000" w:themeColor="text1"/>
          <w:lang w:val="en"/>
        </w:rPr>
        <w:t>Plumptre</w:t>
      </w:r>
      <w:proofErr w:type="spellEnd"/>
      <w:r w:rsidRPr="000400E6">
        <w:rPr>
          <w:color w:val="000000" w:themeColor="text1"/>
          <w:lang w:val="en"/>
        </w:rPr>
        <w:t xml:space="preserve"> et al., </w:t>
      </w:r>
      <w:hyperlink r:id="rId54" w:anchor="jec70278-bib-0038" w:history="1">
        <w:r w:rsidRPr="000400E6">
          <w:rPr>
            <w:rStyle w:val="Hyperlink"/>
            <w:color w:val="000000" w:themeColor="text1"/>
            <w:u w:val="none"/>
            <w:lang w:val="en"/>
          </w:rPr>
          <w:t>2002</w:t>
        </w:r>
      </w:hyperlink>
      <w:r w:rsidRPr="000400E6">
        <w:rPr>
          <w:color w:val="000000" w:themeColor="text1"/>
          <w:lang w:val="en"/>
        </w:rPr>
        <w:t>). Permission to conduct research was provided by Nyungwe Management Company, the Rwanda Development Board and the Republic of Rwanda National Council for Science and Technology.</w:t>
      </w:r>
    </w:p>
    <w:p w14:paraId="17909025" w14:textId="77777777" w:rsidR="00C50B16" w:rsidRPr="000400E6" w:rsidRDefault="00C50B16" w:rsidP="00C50B16">
      <w:pPr>
        <w:rPr>
          <w:b/>
          <w:bCs/>
          <w:color w:val="000000" w:themeColor="text1"/>
          <w:lang w:val="en"/>
        </w:rPr>
      </w:pPr>
      <w:r w:rsidRPr="000400E6">
        <w:rPr>
          <w:b/>
          <w:bCs/>
          <w:color w:val="000000" w:themeColor="text1"/>
          <w:lang w:val="en"/>
        </w:rPr>
        <w:t>2.2 Trail surveys for lightning damage</w:t>
      </w:r>
    </w:p>
    <w:p w14:paraId="1FF6955D" w14:textId="77777777" w:rsidR="00C50B16" w:rsidRPr="000400E6" w:rsidRDefault="00C50B16" w:rsidP="00C50B16">
      <w:pPr>
        <w:rPr>
          <w:color w:val="000000" w:themeColor="text1"/>
          <w:lang w:val="en"/>
        </w:rPr>
      </w:pPr>
      <w:r w:rsidRPr="000400E6">
        <w:rPr>
          <w:color w:val="000000" w:themeColor="text1"/>
          <w:lang w:val="en"/>
        </w:rPr>
        <w:t xml:space="preserve">We used </w:t>
      </w:r>
      <w:proofErr w:type="gramStart"/>
      <w:r w:rsidRPr="000400E6">
        <w:rPr>
          <w:color w:val="000000" w:themeColor="text1"/>
          <w:lang w:val="en"/>
        </w:rPr>
        <w:t>transect</w:t>
      </w:r>
      <w:proofErr w:type="gramEnd"/>
      <w:r w:rsidRPr="000400E6">
        <w:rPr>
          <w:color w:val="000000" w:themeColor="text1"/>
          <w:lang w:val="en"/>
        </w:rPr>
        <w:t xml:space="preserve"> surveys to locate lightning-caused disturbances from diagnostic patterns of lightning damage (flashover damage, see Identifying lightning-caused disturbances in the field). Using a predefined procedure, we walked 23.29 km of existing trails while inspecting visible canopy trees for signs of flashover damage. We used a handheld GPS to record the 3-dimensional path of these trail surveys, and we categorized each section of this path as one of three types of topography </w:t>
      </w:r>
      <w:r w:rsidRPr="000400E6">
        <w:rPr>
          <w:color w:val="000000" w:themeColor="text1"/>
          <w:lang w:val="en"/>
        </w:rPr>
        <w:lastRenderedPageBreak/>
        <w:t>(ridges, valleys, slopes) relevant to lightning strike likelihood. Ridges were defined as the flat and rounded sections near topographic highpoints, valleys as local depressions where topography had limited influence on the shape of the upper surface of the forest canopy within the range of possible flashover (ca. 40 m laterally), and slopes as all areas in between.</w:t>
      </w:r>
    </w:p>
    <w:p w14:paraId="51CCD3EC" w14:textId="77777777" w:rsidR="00C50B16" w:rsidRPr="000400E6" w:rsidRDefault="00C50B16" w:rsidP="00C50B16">
      <w:pPr>
        <w:rPr>
          <w:b/>
          <w:bCs/>
          <w:color w:val="000000" w:themeColor="text1"/>
          <w:lang w:val="en"/>
        </w:rPr>
      </w:pPr>
      <w:r w:rsidRPr="000400E6">
        <w:rPr>
          <w:b/>
          <w:bCs/>
          <w:color w:val="000000" w:themeColor="text1"/>
          <w:lang w:val="en"/>
        </w:rPr>
        <w:t>2.3 Identifying lightning-caused disturbances in the field</w:t>
      </w:r>
    </w:p>
    <w:p w14:paraId="39EAD4FC" w14:textId="77777777" w:rsidR="00C50B16" w:rsidRPr="000400E6" w:rsidRDefault="00C50B16" w:rsidP="00C50B16">
      <w:pPr>
        <w:rPr>
          <w:color w:val="000000" w:themeColor="text1"/>
          <w:lang w:val="en"/>
        </w:rPr>
      </w:pPr>
      <w:r w:rsidRPr="000400E6">
        <w:rPr>
          <w:color w:val="000000" w:themeColor="text1"/>
          <w:lang w:val="en"/>
        </w:rPr>
        <w:t>We used visual diagnostics to document evidence of lightning disturbance along these trail surveys. Specifically, flashover damage is diagnostic of lightning (Furtado, </w:t>
      </w:r>
      <w:hyperlink r:id="rId55" w:anchor="jec70278-bib-0014" w:history="1">
        <w:r w:rsidRPr="000400E6">
          <w:rPr>
            <w:rStyle w:val="Hyperlink"/>
            <w:color w:val="000000" w:themeColor="text1"/>
            <w:u w:val="none"/>
            <w:lang w:val="en"/>
          </w:rPr>
          <w:t>1935</w:t>
        </w:r>
      </w:hyperlink>
      <w:r w:rsidRPr="000400E6">
        <w:rPr>
          <w:color w:val="000000" w:themeColor="text1"/>
          <w:lang w:val="en"/>
        </w:rPr>
        <w:t>; Gora et al., </w:t>
      </w:r>
      <w:hyperlink r:id="rId56" w:anchor="jec70278-bib-0015" w:history="1">
        <w:r w:rsidRPr="000400E6">
          <w:rPr>
            <w:rStyle w:val="Hyperlink"/>
            <w:color w:val="000000" w:themeColor="text1"/>
            <w:u w:val="none"/>
            <w:lang w:val="en"/>
          </w:rPr>
          <w:t>2021</w:t>
        </w:r>
      </w:hyperlink>
      <w:r w:rsidRPr="000400E6">
        <w:rPr>
          <w:color w:val="000000" w:themeColor="text1"/>
          <w:lang w:val="en"/>
        </w:rPr>
        <w:t xml:space="preserve">; </w:t>
      </w:r>
      <w:proofErr w:type="spellStart"/>
      <w:r w:rsidRPr="000400E6">
        <w:rPr>
          <w:color w:val="000000" w:themeColor="text1"/>
          <w:lang w:val="en"/>
        </w:rPr>
        <w:t>Yanoviak</w:t>
      </w:r>
      <w:proofErr w:type="spellEnd"/>
      <w:r w:rsidRPr="000400E6">
        <w:rPr>
          <w:color w:val="000000" w:themeColor="text1"/>
          <w:lang w:val="en"/>
        </w:rPr>
        <w:t xml:space="preserve"> et al., </w:t>
      </w:r>
      <w:hyperlink r:id="rId57" w:anchor="jec70278-bib-0048" w:history="1">
        <w:r w:rsidRPr="000400E6">
          <w:rPr>
            <w:rStyle w:val="Hyperlink"/>
            <w:color w:val="000000" w:themeColor="text1"/>
            <w:u w:val="none"/>
            <w:lang w:val="en"/>
          </w:rPr>
          <w:t>2017</w:t>
        </w:r>
      </w:hyperlink>
      <w:r w:rsidRPr="000400E6">
        <w:rPr>
          <w:color w:val="000000" w:themeColor="text1"/>
          <w:lang w:val="en"/>
        </w:rPr>
        <w:t xml:space="preserve">), and it is visible as the defoliation of the two nearest branches of </w:t>
      </w:r>
      <w:proofErr w:type="spellStart"/>
      <w:r w:rsidRPr="000400E6">
        <w:rPr>
          <w:color w:val="000000" w:themeColor="text1"/>
          <w:lang w:val="en"/>
        </w:rPr>
        <w:t>neighbouring</w:t>
      </w:r>
      <w:proofErr w:type="spellEnd"/>
      <w:r w:rsidRPr="000400E6">
        <w:rPr>
          <w:color w:val="000000" w:themeColor="text1"/>
          <w:lang w:val="en"/>
        </w:rPr>
        <w:t xml:space="preserve"> trees in a directionally biased pattern (i.e. often only the terminal ends of these branches die). If an observed tree exhibited potential flashover damage connected to two or more </w:t>
      </w:r>
      <w:proofErr w:type="spellStart"/>
      <w:r w:rsidRPr="000400E6">
        <w:rPr>
          <w:color w:val="000000" w:themeColor="text1"/>
          <w:lang w:val="en"/>
        </w:rPr>
        <w:t>neighbours</w:t>
      </w:r>
      <w:proofErr w:type="spellEnd"/>
      <w:r w:rsidRPr="000400E6">
        <w:rPr>
          <w:color w:val="000000" w:themeColor="text1"/>
          <w:lang w:val="en"/>
        </w:rPr>
        <w:t xml:space="preserve"> (i.e., ≥3 trees with potential flashover damage), then it was selected for more detailed surveys. In these detailed surveys, we visually followed the branches of all </w:t>
      </w:r>
      <w:proofErr w:type="spellStart"/>
      <w:r w:rsidRPr="000400E6">
        <w:rPr>
          <w:color w:val="000000" w:themeColor="text1"/>
          <w:lang w:val="en"/>
        </w:rPr>
        <w:t>neighbouring</w:t>
      </w:r>
      <w:proofErr w:type="spellEnd"/>
      <w:r w:rsidRPr="000400E6">
        <w:rPr>
          <w:color w:val="000000" w:themeColor="text1"/>
          <w:lang w:val="en"/>
        </w:rPr>
        <w:t xml:space="preserve"> trees towards the initially identified tree to determine if the ends of these branches exhibited signs of flashover damage. For all trees that exhibited possible flashover damage, we visually inspected their </w:t>
      </w:r>
      <w:proofErr w:type="spellStart"/>
      <w:r w:rsidRPr="000400E6">
        <w:rPr>
          <w:color w:val="000000" w:themeColor="text1"/>
          <w:lang w:val="en"/>
        </w:rPr>
        <w:t>neighbours</w:t>
      </w:r>
      <w:proofErr w:type="spellEnd"/>
      <w:r w:rsidRPr="000400E6">
        <w:rPr>
          <w:color w:val="000000" w:themeColor="text1"/>
          <w:lang w:val="en"/>
        </w:rPr>
        <w:t xml:space="preserve"> using the same process. We only considered potential flashover events across &lt;2 m of open air because the voltage needed to induce flashover is proportional to distance and flashover events &gt;2 m are rarely observed (Furtado, </w:t>
      </w:r>
      <w:hyperlink r:id="rId58" w:anchor="jec70278-bib-0014" w:history="1">
        <w:r w:rsidRPr="000400E6">
          <w:rPr>
            <w:rStyle w:val="Hyperlink"/>
            <w:color w:val="000000" w:themeColor="text1"/>
            <w:u w:val="none"/>
            <w:lang w:val="en"/>
          </w:rPr>
          <w:t>1935</w:t>
        </w:r>
      </w:hyperlink>
      <w:r w:rsidRPr="000400E6">
        <w:rPr>
          <w:color w:val="000000" w:themeColor="text1"/>
          <w:lang w:val="en"/>
        </w:rPr>
        <w:t>; Gora et al., </w:t>
      </w:r>
      <w:hyperlink r:id="rId59" w:anchor="jec70278-bib-0015" w:history="1">
        <w:r w:rsidRPr="000400E6">
          <w:rPr>
            <w:rStyle w:val="Hyperlink"/>
            <w:color w:val="000000" w:themeColor="text1"/>
            <w:u w:val="none"/>
            <w:lang w:val="en"/>
          </w:rPr>
          <w:t>2021</w:t>
        </w:r>
      </w:hyperlink>
      <w:r w:rsidRPr="000400E6">
        <w:rPr>
          <w:color w:val="000000" w:themeColor="text1"/>
          <w:lang w:val="en"/>
        </w:rPr>
        <w:t xml:space="preserve">; </w:t>
      </w:r>
      <w:proofErr w:type="spellStart"/>
      <w:r w:rsidRPr="000400E6">
        <w:rPr>
          <w:color w:val="000000" w:themeColor="text1"/>
          <w:lang w:val="en"/>
        </w:rPr>
        <w:t>Yanoviak</w:t>
      </w:r>
      <w:proofErr w:type="spellEnd"/>
      <w:r w:rsidRPr="000400E6">
        <w:rPr>
          <w:color w:val="000000" w:themeColor="text1"/>
          <w:lang w:val="en"/>
        </w:rPr>
        <w:t xml:space="preserve"> et al., </w:t>
      </w:r>
      <w:hyperlink r:id="rId60" w:anchor="jec70278-bib-0048" w:history="1">
        <w:r w:rsidRPr="000400E6">
          <w:rPr>
            <w:rStyle w:val="Hyperlink"/>
            <w:color w:val="000000" w:themeColor="text1"/>
            <w:u w:val="none"/>
            <w:lang w:val="en"/>
          </w:rPr>
          <w:t>2017</w:t>
        </w:r>
      </w:hyperlink>
      <w:r w:rsidRPr="000400E6">
        <w:rPr>
          <w:color w:val="000000" w:themeColor="text1"/>
          <w:lang w:val="en"/>
        </w:rPr>
        <w:t xml:space="preserve">). Additionally, we excluded damaged trees that did not exhibit evidence of flashover damage to limit misclassification of incidental crown damage (e.g. from wind). The presumptive directly struck tree was identified as the canopy tree at the </w:t>
      </w:r>
      <w:proofErr w:type="spellStart"/>
      <w:r w:rsidRPr="000400E6">
        <w:rPr>
          <w:color w:val="000000" w:themeColor="text1"/>
          <w:lang w:val="en"/>
        </w:rPr>
        <w:t>centre</w:t>
      </w:r>
      <w:proofErr w:type="spellEnd"/>
      <w:r w:rsidRPr="000400E6">
        <w:rPr>
          <w:color w:val="000000" w:themeColor="text1"/>
          <w:lang w:val="en"/>
        </w:rPr>
        <w:t xml:space="preserve"> of observed flashover damage.</w:t>
      </w:r>
    </w:p>
    <w:p w14:paraId="00F98FA2" w14:textId="77777777" w:rsidR="00C50B16" w:rsidRPr="000400E6" w:rsidRDefault="00C50B16" w:rsidP="00C50B16">
      <w:pPr>
        <w:rPr>
          <w:color w:val="000000" w:themeColor="text1"/>
          <w:lang w:val="en"/>
        </w:rPr>
      </w:pPr>
      <w:r w:rsidRPr="000400E6">
        <w:rPr>
          <w:color w:val="000000" w:themeColor="text1"/>
          <w:lang w:val="en"/>
        </w:rPr>
        <w:t xml:space="preserve">All post hoc methods for assigning a proximate agent of disturbance include uncertainty. Accordingly, we performed quantitative and qualitative assessments of whether each damage event was associated with lightning: (1) we recorded the total number of flashover events visible at each site as a quantitative measure of evidence for lightning damage, and (2) we qualitatively differentiated disturbances that we were confident were caused by lightning (hereafter ‘high-confidence lightning disturbances’) from others where a strike event was likely, but the evidence was more limited (‘lower-confidence lightning disturbances’, high- and lower-confidence lightning disturbances collectively called ‘potential lightning disturbances’). High-confidence lightning disturbances were those for which flashover was apparent among nearly all trees within range to experience flashover damage (i.e. &lt;1 m in 3-dimensional space) and these patterns had not yet been obscured by decomposition. Lower-confidence lightning disturbances exhibited meaningful evidence of lightning damage and were likely caused by lightning, but they were either partially obscured by decomposition or exhibited limited evidence of flashover damage, often because they were in open forest with few </w:t>
      </w:r>
      <w:proofErr w:type="spellStart"/>
      <w:r w:rsidRPr="000400E6">
        <w:rPr>
          <w:color w:val="000000" w:themeColor="text1"/>
          <w:lang w:val="en"/>
        </w:rPr>
        <w:t>neighbouring</w:t>
      </w:r>
      <w:proofErr w:type="spellEnd"/>
      <w:r w:rsidRPr="000400E6">
        <w:rPr>
          <w:color w:val="000000" w:themeColor="text1"/>
          <w:lang w:val="en"/>
        </w:rPr>
        <w:t xml:space="preserve"> trees. Because (1) forest structure can influence the opportunities for flashover damage and thus our qualitative confidence in a disturbance being lightning-caused and (2) lower-confidence lightning disturbances were still likely caused by lightning, we focus our analyses (see below) on all potential lightning-caused disturbances (i.e. both high- and lower-confidence lightning disturbances). This approach is important, as excluding lower-confidence disturbances could bias our sample towards closed canopy forests. However, we also repeat analyses using only high-confidence lightning disturbances to explore the consequences of that decision. Our methods for identifying lightning disturbances were based on protocols tested in Peru (Gora &amp; </w:t>
      </w:r>
      <w:proofErr w:type="spellStart"/>
      <w:r w:rsidRPr="000400E6">
        <w:rPr>
          <w:color w:val="000000" w:themeColor="text1"/>
          <w:lang w:val="en"/>
        </w:rPr>
        <w:t>Yanoviak</w:t>
      </w:r>
      <w:proofErr w:type="spellEnd"/>
      <w:r w:rsidRPr="000400E6">
        <w:rPr>
          <w:color w:val="000000" w:themeColor="text1"/>
          <w:lang w:val="en"/>
        </w:rPr>
        <w:t>, </w:t>
      </w:r>
      <w:hyperlink r:id="rId61" w:anchor="jec70278-bib-0021" w:history="1">
        <w:r w:rsidRPr="000400E6">
          <w:rPr>
            <w:rStyle w:val="Hyperlink"/>
            <w:color w:val="000000" w:themeColor="text1"/>
            <w:u w:val="none"/>
            <w:lang w:val="en"/>
          </w:rPr>
          <w:t>2020</w:t>
        </w:r>
      </w:hyperlink>
      <w:r w:rsidRPr="000400E6">
        <w:rPr>
          <w:color w:val="000000" w:themeColor="text1"/>
          <w:lang w:val="en"/>
        </w:rPr>
        <w:t>) after being developed in Panama, which is the only place globally where a remote lightning location system was used to reliably locate lightning-caused disturbances on the ground and develop these field diagnostics for lightning damage (Gora et al., </w:t>
      </w:r>
      <w:hyperlink r:id="rId62" w:anchor="jec70278-bib-0015" w:history="1">
        <w:r w:rsidRPr="000400E6">
          <w:rPr>
            <w:rStyle w:val="Hyperlink"/>
            <w:color w:val="000000" w:themeColor="text1"/>
            <w:u w:val="none"/>
            <w:lang w:val="en"/>
          </w:rPr>
          <w:t>2021</w:t>
        </w:r>
      </w:hyperlink>
      <w:r w:rsidRPr="000400E6">
        <w:rPr>
          <w:color w:val="000000" w:themeColor="text1"/>
          <w:lang w:val="en"/>
        </w:rPr>
        <w:t xml:space="preserve">; </w:t>
      </w:r>
      <w:proofErr w:type="spellStart"/>
      <w:r w:rsidRPr="000400E6">
        <w:rPr>
          <w:color w:val="000000" w:themeColor="text1"/>
          <w:lang w:val="en"/>
        </w:rPr>
        <w:t>Yanoviak</w:t>
      </w:r>
      <w:proofErr w:type="spellEnd"/>
      <w:r w:rsidRPr="000400E6">
        <w:rPr>
          <w:color w:val="000000" w:themeColor="text1"/>
          <w:lang w:val="en"/>
        </w:rPr>
        <w:t xml:space="preserve"> et al., </w:t>
      </w:r>
      <w:hyperlink r:id="rId63" w:anchor="jec70278-bib-0048" w:history="1">
        <w:r w:rsidRPr="000400E6">
          <w:rPr>
            <w:rStyle w:val="Hyperlink"/>
            <w:color w:val="000000" w:themeColor="text1"/>
            <w:u w:val="none"/>
            <w:lang w:val="en"/>
          </w:rPr>
          <w:t>2017</w:t>
        </w:r>
      </w:hyperlink>
      <w:r w:rsidRPr="000400E6">
        <w:rPr>
          <w:color w:val="000000" w:themeColor="text1"/>
          <w:lang w:val="en"/>
        </w:rPr>
        <w:t xml:space="preserve">). We refer to these events as ‘lightning disturbances’ because they represent variation among lightning strikes that cause visible disturbances, but they do not include the effects of lightning strikes that cause more subtle </w:t>
      </w:r>
      <w:r w:rsidRPr="000400E6">
        <w:rPr>
          <w:color w:val="000000" w:themeColor="text1"/>
          <w:lang w:val="en"/>
        </w:rPr>
        <w:lastRenderedPageBreak/>
        <w:t>damage or cause no disturbance at all. These data are a biased subset of total lightning effects, but this is similar to typical methods for investigating other types of disturbance; for example, studies of wind-caused disturbance focus only on wind events that cause damage and fire disturbance research is typically restricted to fires that spread beyond their initial ignition.</w:t>
      </w:r>
    </w:p>
    <w:p w14:paraId="0107E34B" w14:textId="77777777" w:rsidR="00C50B16" w:rsidRPr="000400E6" w:rsidRDefault="00C50B16" w:rsidP="00C50B16">
      <w:pPr>
        <w:rPr>
          <w:b/>
          <w:bCs/>
          <w:color w:val="000000" w:themeColor="text1"/>
          <w:lang w:val="en"/>
        </w:rPr>
      </w:pPr>
      <w:r w:rsidRPr="000400E6">
        <w:rPr>
          <w:b/>
          <w:bCs/>
          <w:color w:val="000000" w:themeColor="text1"/>
          <w:lang w:val="en"/>
        </w:rPr>
        <w:t>2.4 Quantification of lightning disturbance characteristics</w:t>
      </w:r>
    </w:p>
    <w:p w14:paraId="26A75285" w14:textId="77777777" w:rsidR="00C50B16" w:rsidRPr="000400E6" w:rsidRDefault="00C50B16" w:rsidP="00C50B16">
      <w:pPr>
        <w:rPr>
          <w:color w:val="000000" w:themeColor="text1"/>
          <w:lang w:val="en"/>
        </w:rPr>
      </w:pPr>
      <w:r w:rsidRPr="000400E6">
        <w:rPr>
          <w:color w:val="000000" w:themeColor="text1"/>
          <w:lang w:val="en"/>
        </w:rPr>
        <w:t>We recorded the topography (ridge, slope and valley, see above) and forest structure in the immediate vicinity of each disturbance (closed and open, with the latter being where trees were sufficiently spaced to reduce opportunities for flashover). The lightning-caused disturbances were implicitly recent enough to be observed as lightning, but we did not attempt to estimate the ages of the disturbances because we lacked the historical information or knowledge of decomposition rates to do so reliably. We recorded the number of damaged and dead trees that showed flashover damage and classified them into four diameter-based size classes (&lt;10 cm, 10–30 cm, 30–50 cm and &gt;50 cm), using diameter tapes to measure trees where we were uncertain of size-class classification.</w:t>
      </w:r>
    </w:p>
    <w:p w14:paraId="7C1585F9" w14:textId="77777777" w:rsidR="00C50B16" w:rsidRPr="000400E6" w:rsidRDefault="00C50B16" w:rsidP="00C50B16">
      <w:pPr>
        <w:rPr>
          <w:b/>
          <w:bCs/>
          <w:color w:val="000000" w:themeColor="text1"/>
          <w:lang w:val="en"/>
        </w:rPr>
      </w:pPr>
      <w:r w:rsidRPr="000400E6">
        <w:rPr>
          <w:b/>
          <w:bCs/>
          <w:color w:val="000000" w:themeColor="text1"/>
          <w:lang w:val="en"/>
        </w:rPr>
        <w:t>2.5 Assessment of lightning damage among large trees</w:t>
      </w:r>
    </w:p>
    <w:p w14:paraId="60C1A837" w14:textId="77777777" w:rsidR="00C50B16" w:rsidRPr="000400E6" w:rsidRDefault="00C50B16" w:rsidP="00C50B16">
      <w:pPr>
        <w:rPr>
          <w:color w:val="000000" w:themeColor="text1"/>
          <w:lang w:val="en"/>
        </w:rPr>
      </w:pPr>
      <w:r w:rsidRPr="000400E6">
        <w:rPr>
          <w:color w:val="000000" w:themeColor="text1"/>
          <w:lang w:val="en"/>
        </w:rPr>
        <w:t>We took more detailed measurements on the size and condition of damaged trees &gt;50 cm in diameter at breast height (DBH) because trees of this size contributed 85% of total woody biomass turnover by lightning in a Panamanian forest (Gora et al., </w:t>
      </w:r>
      <w:hyperlink r:id="rId64" w:anchor="jec70278-bib-0015" w:history="1">
        <w:r w:rsidRPr="000400E6">
          <w:rPr>
            <w:rStyle w:val="Hyperlink"/>
            <w:color w:val="000000" w:themeColor="text1"/>
            <w:u w:val="none"/>
            <w:lang w:val="en"/>
          </w:rPr>
          <w:t>2021</w:t>
        </w:r>
      </w:hyperlink>
      <w:r w:rsidRPr="000400E6">
        <w:rPr>
          <w:color w:val="000000" w:themeColor="text1"/>
          <w:lang w:val="en"/>
        </w:rPr>
        <w:t>). Specifically, we recorded tree DBH, height, genus identity and crown condition. Crown damage severity, which is predictive of future mortality (Arellano et al., </w:t>
      </w:r>
      <w:hyperlink r:id="rId65" w:anchor="jec70278-bib-0002" w:history="1">
        <w:r w:rsidRPr="000400E6">
          <w:rPr>
            <w:rStyle w:val="Hyperlink"/>
            <w:color w:val="000000" w:themeColor="text1"/>
            <w:u w:val="none"/>
            <w:lang w:val="en"/>
          </w:rPr>
          <w:t>2019</w:t>
        </w:r>
      </w:hyperlink>
      <w:r w:rsidRPr="000400E6">
        <w:rPr>
          <w:color w:val="000000" w:themeColor="text1"/>
          <w:lang w:val="en"/>
        </w:rPr>
        <w:t xml:space="preserve">), was evaluated using two approaches: (1) </w:t>
      </w:r>
      <w:r w:rsidRPr="000400E6">
        <w:rPr>
          <w:i/>
          <w:iCs/>
          <w:color w:val="000000" w:themeColor="text1"/>
          <w:lang w:val="en"/>
        </w:rPr>
        <w:t>crown loss</w:t>
      </w:r>
      <w:r w:rsidRPr="000400E6">
        <w:rPr>
          <w:color w:val="000000" w:themeColor="text1"/>
          <w:lang w:val="en"/>
        </w:rPr>
        <w:t xml:space="preserve"> was estimated as the percent of branch volume lost based on broken branches and grouped into five categories: &lt;5%, 5%–25%, 25%–50%, 50%–75%, 75%–95% and &gt;95% loss, and (2) </w:t>
      </w:r>
      <w:r w:rsidRPr="000400E6">
        <w:rPr>
          <w:i/>
          <w:iCs/>
          <w:color w:val="000000" w:themeColor="text1"/>
          <w:lang w:val="en"/>
        </w:rPr>
        <w:t>crown dieback</w:t>
      </w:r>
      <w:r w:rsidRPr="000400E6">
        <w:rPr>
          <w:color w:val="000000" w:themeColor="text1"/>
          <w:lang w:val="en"/>
        </w:rPr>
        <w:t xml:space="preserve"> was estimated as the per cent of leaf volume lost from existing branches in 5% increments, following previous work by (Gora et al., </w:t>
      </w:r>
      <w:hyperlink r:id="rId66" w:anchor="jec70278-bib-0015" w:history="1">
        <w:r w:rsidRPr="000400E6">
          <w:rPr>
            <w:rStyle w:val="Hyperlink"/>
            <w:color w:val="000000" w:themeColor="text1"/>
            <w:u w:val="none"/>
            <w:lang w:val="en"/>
          </w:rPr>
          <w:t>2021</w:t>
        </w:r>
      </w:hyperlink>
      <w:r w:rsidRPr="000400E6">
        <w:rPr>
          <w:color w:val="000000" w:themeColor="text1"/>
          <w:lang w:val="en"/>
        </w:rPr>
        <w:t xml:space="preserve">). We calculated tree-level damage severity as, </w:t>
      </w:r>
    </w:p>
    <w:p w14:paraId="005F26DE" w14:textId="77777777" w:rsidR="00C50B16" w:rsidRPr="000400E6" w:rsidRDefault="00C50B16" w:rsidP="00C50B16">
      <w:pPr>
        <w:rPr>
          <w:color w:val="000000" w:themeColor="text1"/>
          <w:lang w:val="en"/>
        </w:rPr>
      </w:pPr>
      <w:r w:rsidRPr="000400E6">
        <w:rPr>
          <w:color w:val="000000" w:themeColor="text1"/>
          <w:lang w:val="en"/>
        </w:rPr>
        <w:t>(1)</w:t>
      </w:r>
    </w:p>
    <w:p w14:paraId="5D62C0CE" w14:textId="77777777" w:rsidR="00C50B16" w:rsidRPr="000400E6" w:rsidRDefault="00C50B16" w:rsidP="00C50B16">
      <w:pPr>
        <w:rPr>
          <w:color w:val="000000" w:themeColor="text1"/>
          <w:lang w:val="en"/>
        </w:rPr>
      </w:pPr>
      <w:r w:rsidRPr="000400E6">
        <w:rPr>
          <w:color w:val="000000" w:themeColor="text1"/>
          <w:lang w:val="en"/>
        </w:rPr>
        <w:t>where severity is tree damage severity, cl is crown loss as a proportion, and cd is crown dieback as a proportion.</w:t>
      </w:r>
    </w:p>
    <w:p w14:paraId="308B747B" w14:textId="77777777" w:rsidR="00C50B16" w:rsidRPr="000400E6" w:rsidRDefault="00C50B16" w:rsidP="00C50B16">
      <w:pPr>
        <w:rPr>
          <w:b/>
          <w:bCs/>
          <w:color w:val="000000" w:themeColor="text1"/>
          <w:lang w:val="en"/>
        </w:rPr>
      </w:pPr>
      <w:r w:rsidRPr="000400E6">
        <w:rPr>
          <w:b/>
          <w:bCs/>
          <w:color w:val="000000" w:themeColor="text1"/>
          <w:lang w:val="en"/>
        </w:rPr>
        <w:t>2.6 Statistical analysis</w:t>
      </w:r>
    </w:p>
    <w:p w14:paraId="71006C25" w14:textId="77777777" w:rsidR="00C50B16" w:rsidRPr="000400E6" w:rsidRDefault="00C50B16" w:rsidP="00C50B16">
      <w:pPr>
        <w:rPr>
          <w:color w:val="000000" w:themeColor="text1"/>
          <w:lang w:val="en"/>
        </w:rPr>
      </w:pPr>
      <w:r w:rsidRPr="000400E6">
        <w:rPr>
          <w:color w:val="000000" w:themeColor="text1"/>
          <w:lang w:val="en"/>
        </w:rPr>
        <w:t xml:space="preserve">We used a simulation approach to test if the number of lightning disturbances observed in each topographic position differed from expectation if they were randomly distributed across the length of trail sampled. Specifically, we simulated the locations of 44 total disturbances (i.e. the total number of high- and lower-confidence disturbances) or 23 high-confidence disturbances, and we repeated this process for 10,000 simulations. The probability that each simulated lightning-caused disturbance was in each topographic position was equal to the proportion of the total trail length sampled in each habitat (i.e. 0.213 on ridges, 0.641 on slopes and 0.135 in valleys). We estimated the probability that our observations could arise at random as the proportion of simulations that had equal or fewer lightning-caused disturbances as we observed in valleys and equal or more disturbances as observed on ridges (i.e. equivalent to one-tailed P values). It is possible that the area surveyed per-length of trail differed between habitats (if disturbances were more detectable in some settings that others), but we confirmed that the distance from trails to the observed lightning disturbances did not differ among topography classes (Kruskal–Wallis test, </w:t>
      </w:r>
      <w:r w:rsidRPr="000400E6">
        <w:rPr>
          <w:i/>
          <w:iCs/>
          <w:color w:val="000000" w:themeColor="text1"/>
          <w:lang w:val="en"/>
        </w:rPr>
        <w:t>Χ</w:t>
      </w:r>
      <w:r w:rsidRPr="000400E6">
        <w:rPr>
          <w:color w:val="000000" w:themeColor="text1"/>
          <w:vertAlign w:val="superscript"/>
          <w:lang w:val="en"/>
        </w:rPr>
        <w:t>2</w:t>
      </w:r>
      <w:r w:rsidRPr="000400E6">
        <w:rPr>
          <w:color w:val="000000" w:themeColor="text1"/>
          <w:lang w:val="en"/>
        </w:rPr>
        <w:t xml:space="preserve"> = 3.6, </w:t>
      </w:r>
      <w:proofErr w:type="spellStart"/>
      <w:r w:rsidRPr="000400E6">
        <w:rPr>
          <w:color w:val="000000" w:themeColor="text1"/>
          <w:lang w:val="en"/>
        </w:rPr>
        <w:t>df</w:t>
      </w:r>
      <w:proofErr w:type="spellEnd"/>
      <w:r w:rsidRPr="000400E6">
        <w:rPr>
          <w:color w:val="000000" w:themeColor="text1"/>
          <w:lang w:val="en"/>
        </w:rPr>
        <w:t xml:space="preserve"> = 2, </w:t>
      </w:r>
      <w:r w:rsidRPr="000400E6">
        <w:rPr>
          <w:i/>
          <w:iCs/>
          <w:color w:val="000000" w:themeColor="text1"/>
          <w:lang w:val="en"/>
        </w:rPr>
        <w:t>p</w:t>
      </w:r>
      <w:r w:rsidRPr="000400E6">
        <w:rPr>
          <w:color w:val="000000" w:themeColor="text1"/>
          <w:lang w:val="en"/>
        </w:rPr>
        <w:t> = 0.165; mean distance from lightning disturbances to trail = 11.6 m, maximum = 42 m), and also repeated the simulation analysis using only lightning disturbances within 10 m of the trail (i.e. where we were highly confident of detecting all disturbances, Figure </w:t>
      </w:r>
      <w:hyperlink r:id="rId67" w:anchor="support-information-section" w:history="1">
        <w:r w:rsidRPr="000400E6">
          <w:rPr>
            <w:rStyle w:val="Hyperlink"/>
            <w:color w:val="000000" w:themeColor="text1"/>
            <w:u w:val="none"/>
            <w:lang w:val="en"/>
          </w:rPr>
          <w:t>S2</w:t>
        </w:r>
      </w:hyperlink>
      <w:r w:rsidRPr="000400E6">
        <w:rPr>
          <w:color w:val="000000" w:themeColor="text1"/>
          <w:lang w:val="en"/>
        </w:rPr>
        <w:t>).</w:t>
      </w:r>
    </w:p>
    <w:p w14:paraId="3841C300" w14:textId="77777777" w:rsidR="00C50B16" w:rsidRPr="000400E6" w:rsidRDefault="00C50B16" w:rsidP="00C50B16">
      <w:pPr>
        <w:rPr>
          <w:color w:val="000000" w:themeColor="text1"/>
          <w:lang w:val="en"/>
        </w:rPr>
      </w:pPr>
      <w:r w:rsidRPr="000400E6">
        <w:rPr>
          <w:color w:val="000000" w:themeColor="text1"/>
          <w:lang w:val="en"/>
        </w:rPr>
        <w:lastRenderedPageBreak/>
        <w:t>We used generalized linear models with negative binomial errors and a log link function to test whether the number of trees damaged or killed per lightning-caused disturbance differed with topographic position (ridge, slope, valley) and forest openness (open forest with gaps between trees or closed canopy). A negative binomial error distribution was chosen to account for overdispersion in the data. To assess mortality risk independently of disturbance size, we also modelled the proportion of affected trees that had died as a function of the same variables using a binomial generalized linear model. Here, each lightning disturbance represented a trial, with the number of trees killed representing the number of successes and the number of trees damaged but not killed representing the number of failures. Models were run using data from all disturbances and also restricting data to high-confidence lightning disturbances.</w:t>
      </w:r>
    </w:p>
    <w:p w14:paraId="4DE29EB5" w14:textId="77777777" w:rsidR="00C50B16" w:rsidRPr="000400E6" w:rsidRDefault="00C50B16" w:rsidP="00C50B16">
      <w:pPr>
        <w:rPr>
          <w:color w:val="000000" w:themeColor="text1"/>
          <w:lang w:val="en"/>
        </w:rPr>
      </w:pPr>
      <w:r w:rsidRPr="000400E6">
        <w:rPr>
          <w:color w:val="000000" w:themeColor="text1"/>
          <w:lang w:val="en"/>
        </w:rPr>
        <w:t xml:space="preserve">We used models with similar error structures to test whether the per-disturbance effects of lightning (number of damaged trees, number of dead trees, proportion of affected trees that died) differed between Nyungwe and previously published studies in tropical American forests that used flashover to diagnose lightning damage (Gora &amp; </w:t>
      </w:r>
      <w:proofErr w:type="spellStart"/>
      <w:r w:rsidRPr="000400E6">
        <w:rPr>
          <w:color w:val="000000" w:themeColor="text1"/>
          <w:lang w:val="en"/>
        </w:rPr>
        <w:t>Yanoviak</w:t>
      </w:r>
      <w:proofErr w:type="spellEnd"/>
      <w:r w:rsidRPr="000400E6">
        <w:rPr>
          <w:color w:val="000000" w:themeColor="text1"/>
          <w:lang w:val="en"/>
        </w:rPr>
        <w:t>, </w:t>
      </w:r>
      <w:hyperlink r:id="rId68" w:anchor="jec70278-bib-0021" w:history="1">
        <w:r w:rsidRPr="000400E6">
          <w:rPr>
            <w:rStyle w:val="Hyperlink"/>
            <w:color w:val="000000" w:themeColor="text1"/>
            <w:u w:val="none"/>
            <w:lang w:val="en"/>
          </w:rPr>
          <w:t>2020</w:t>
        </w:r>
      </w:hyperlink>
      <w:r w:rsidRPr="000400E6">
        <w:rPr>
          <w:color w:val="000000" w:themeColor="text1"/>
          <w:lang w:val="en"/>
        </w:rPr>
        <w:t xml:space="preserve">; </w:t>
      </w:r>
      <w:proofErr w:type="spellStart"/>
      <w:r w:rsidRPr="000400E6">
        <w:rPr>
          <w:color w:val="000000" w:themeColor="text1"/>
          <w:lang w:val="en"/>
        </w:rPr>
        <w:t>Yanoviak</w:t>
      </w:r>
      <w:proofErr w:type="spellEnd"/>
      <w:r w:rsidRPr="000400E6">
        <w:rPr>
          <w:color w:val="000000" w:themeColor="text1"/>
          <w:lang w:val="en"/>
        </w:rPr>
        <w:t xml:space="preserve"> et al., </w:t>
      </w:r>
      <w:hyperlink r:id="rId69" w:anchor="jec70278-bib-0047" w:history="1">
        <w:r w:rsidRPr="000400E6">
          <w:rPr>
            <w:rStyle w:val="Hyperlink"/>
            <w:color w:val="000000" w:themeColor="text1"/>
            <w:u w:val="none"/>
            <w:lang w:val="en"/>
          </w:rPr>
          <w:t>2020</w:t>
        </w:r>
      </w:hyperlink>
      <w:r w:rsidRPr="000400E6">
        <w:rPr>
          <w:color w:val="000000" w:themeColor="text1"/>
          <w:lang w:val="en"/>
        </w:rPr>
        <w:t>). To estimate disturbance characteristics for the Americas, we aggregated data from Barro Colorado Island (BCI) in Panama (</w:t>
      </w:r>
      <w:proofErr w:type="spellStart"/>
      <w:r w:rsidRPr="000400E6">
        <w:rPr>
          <w:color w:val="000000" w:themeColor="text1"/>
          <w:lang w:val="en"/>
        </w:rPr>
        <w:t>Yanoviak</w:t>
      </w:r>
      <w:proofErr w:type="spellEnd"/>
      <w:r w:rsidRPr="000400E6">
        <w:rPr>
          <w:color w:val="000000" w:themeColor="text1"/>
          <w:lang w:val="en"/>
        </w:rPr>
        <w:t xml:space="preserve"> et al., </w:t>
      </w:r>
      <w:hyperlink r:id="rId70" w:anchor="jec70278-bib-0047" w:history="1">
        <w:r w:rsidRPr="000400E6">
          <w:rPr>
            <w:rStyle w:val="Hyperlink"/>
            <w:color w:val="000000" w:themeColor="text1"/>
            <w:u w:val="none"/>
            <w:lang w:val="en"/>
          </w:rPr>
          <w:t>2020</w:t>
        </w:r>
      </w:hyperlink>
      <w:r w:rsidRPr="000400E6">
        <w:rPr>
          <w:color w:val="000000" w:themeColor="text1"/>
          <w:lang w:val="en"/>
        </w:rPr>
        <w:t xml:space="preserve">) and northeastern Peru (Gora &amp; </w:t>
      </w:r>
      <w:proofErr w:type="spellStart"/>
      <w:r w:rsidRPr="000400E6">
        <w:rPr>
          <w:color w:val="000000" w:themeColor="text1"/>
          <w:lang w:val="en"/>
        </w:rPr>
        <w:t>Yanoviak</w:t>
      </w:r>
      <w:proofErr w:type="spellEnd"/>
      <w:r w:rsidRPr="000400E6">
        <w:rPr>
          <w:color w:val="000000" w:themeColor="text1"/>
          <w:lang w:val="en"/>
        </w:rPr>
        <w:t>, </w:t>
      </w:r>
      <w:hyperlink r:id="rId71" w:anchor="jec70278-bib-0021" w:history="1">
        <w:r w:rsidRPr="000400E6">
          <w:rPr>
            <w:rStyle w:val="Hyperlink"/>
            <w:color w:val="000000" w:themeColor="text1"/>
            <w:u w:val="none"/>
            <w:lang w:val="en"/>
          </w:rPr>
          <w:t>2020</w:t>
        </w:r>
      </w:hyperlink>
      <w:r w:rsidRPr="000400E6">
        <w:rPr>
          <w:color w:val="000000" w:themeColor="text1"/>
          <w:lang w:val="en"/>
        </w:rPr>
        <w:t>). The forests of BCI experience high lightning frequency (12.6 strikes km</w:t>
      </w:r>
      <w:r w:rsidRPr="000400E6">
        <w:rPr>
          <w:color w:val="000000" w:themeColor="text1"/>
          <w:vertAlign w:val="superscript"/>
          <w:lang w:val="en"/>
        </w:rPr>
        <w:t>−2</w:t>
      </w:r>
      <w:r w:rsidRPr="000400E6">
        <w:rPr>
          <w:color w:val="000000" w:themeColor="text1"/>
          <w:lang w:val="en"/>
        </w:rPr>
        <w:t> year</w:t>
      </w:r>
      <w:r w:rsidRPr="000400E6">
        <w:rPr>
          <w:color w:val="000000" w:themeColor="text1"/>
          <w:vertAlign w:val="superscript"/>
          <w:lang w:val="en"/>
        </w:rPr>
        <w:t>−1</w:t>
      </w:r>
      <w:r w:rsidRPr="000400E6">
        <w:rPr>
          <w:color w:val="000000" w:themeColor="text1"/>
          <w:lang w:val="en"/>
        </w:rPr>
        <w:t>) and their lightning strikes were primarily located using optical or electrical sensors (Gora et al., </w:t>
      </w:r>
      <w:hyperlink r:id="rId72" w:anchor="jec70278-bib-0015" w:history="1">
        <w:r w:rsidRPr="000400E6">
          <w:rPr>
            <w:rStyle w:val="Hyperlink"/>
            <w:color w:val="000000" w:themeColor="text1"/>
            <w:u w:val="none"/>
            <w:lang w:val="en"/>
          </w:rPr>
          <w:t>2021</w:t>
        </w:r>
      </w:hyperlink>
      <w:r w:rsidRPr="000400E6">
        <w:rPr>
          <w:color w:val="000000" w:themeColor="text1"/>
          <w:lang w:val="en"/>
        </w:rPr>
        <w:t xml:space="preserve">; </w:t>
      </w:r>
      <w:proofErr w:type="spellStart"/>
      <w:r w:rsidRPr="000400E6">
        <w:rPr>
          <w:color w:val="000000" w:themeColor="text1"/>
          <w:lang w:val="en"/>
        </w:rPr>
        <w:t>Yanoviak</w:t>
      </w:r>
      <w:proofErr w:type="spellEnd"/>
      <w:r w:rsidRPr="000400E6">
        <w:rPr>
          <w:color w:val="000000" w:themeColor="text1"/>
          <w:lang w:val="en"/>
        </w:rPr>
        <w:t xml:space="preserve"> et al., </w:t>
      </w:r>
      <w:hyperlink r:id="rId73" w:anchor="jec70278-bib-0048" w:history="1">
        <w:r w:rsidRPr="000400E6">
          <w:rPr>
            <w:rStyle w:val="Hyperlink"/>
            <w:color w:val="000000" w:themeColor="text1"/>
            <w:u w:val="none"/>
            <w:lang w:val="en"/>
          </w:rPr>
          <w:t>2017</w:t>
        </w:r>
      </w:hyperlink>
      <w:r w:rsidRPr="000400E6">
        <w:rPr>
          <w:color w:val="000000" w:themeColor="text1"/>
          <w:lang w:val="en"/>
        </w:rPr>
        <w:t>), whereas the Peruvian forest experienced below-average lightning frequency (2.1 strikes km</w:t>
      </w:r>
      <w:r w:rsidRPr="000400E6">
        <w:rPr>
          <w:color w:val="000000" w:themeColor="text1"/>
          <w:vertAlign w:val="superscript"/>
          <w:lang w:val="en"/>
        </w:rPr>
        <w:t>−2</w:t>
      </w:r>
      <w:r w:rsidRPr="000400E6">
        <w:rPr>
          <w:color w:val="000000" w:themeColor="text1"/>
          <w:lang w:val="en"/>
        </w:rPr>
        <w:t> year</w:t>
      </w:r>
      <w:r w:rsidRPr="000400E6">
        <w:rPr>
          <w:color w:val="000000" w:themeColor="text1"/>
          <w:vertAlign w:val="superscript"/>
          <w:lang w:val="en"/>
        </w:rPr>
        <w:t>−1</w:t>
      </w:r>
      <w:r w:rsidRPr="000400E6">
        <w:rPr>
          <w:color w:val="000000" w:themeColor="text1"/>
          <w:lang w:val="en"/>
        </w:rPr>
        <w:t xml:space="preserve">) and those lightning-caused disturbances from Peru were located using visual identification from drone imagery with on-the-ground validation using the same diagnostic methods (Gora &amp; </w:t>
      </w:r>
      <w:proofErr w:type="spellStart"/>
      <w:r w:rsidRPr="000400E6">
        <w:rPr>
          <w:color w:val="000000" w:themeColor="text1"/>
          <w:lang w:val="en"/>
        </w:rPr>
        <w:t>Yanoviak</w:t>
      </w:r>
      <w:proofErr w:type="spellEnd"/>
      <w:r w:rsidRPr="000400E6">
        <w:rPr>
          <w:color w:val="000000" w:themeColor="text1"/>
          <w:lang w:val="en"/>
        </w:rPr>
        <w:t>, </w:t>
      </w:r>
      <w:hyperlink r:id="rId74" w:anchor="jec70278-bib-0021" w:history="1">
        <w:r w:rsidRPr="000400E6">
          <w:rPr>
            <w:rStyle w:val="Hyperlink"/>
            <w:color w:val="000000" w:themeColor="text1"/>
            <w:u w:val="none"/>
            <w:lang w:val="en"/>
          </w:rPr>
          <w:t>2020</w:t>
        </w:r>
      </w:hyperlink>
      <w:r w:rsidRPr="000400E6">
        <w:rPr>
          <w:color w:val="000000" w:themeColor="text1"/>
          <w:lang w:val="en"/>
        </w:rPr>
        <w:t>). These statistical models only included forest site as a predictor with different levels for Nyungwe, Panama, and Peru.</w:t>
      </w:r>
    </w:p>
    <w:p w14:paraId="09EF5914" w14:textId="77777777" w:rsidR="00C50B16" w:rsidRPr="000400E6" w:rsidRDefault="00C50B16" w:rsidP="00C50B16">
      <w:pPr>
        <w:rPr>
          <w:color w:val="000000" w:themeColor="text1"/>
          <w:lang w:val="en"/>
        </w:rPr>
      </w:pPr>
      <w:r w:rsidRPr="000400E6">
        <w:rPr>
          <w:color w:val="000000" w:themeColor="text1"/>
          <w:lang w:val="en"/>
        </w:rPr>
        <w:t xml:space="preserve">We also evaluated how the effects of lightning varied among individual trees. Using only large trees from the lightning disturbances (trees &gt;50 cm DBH with </w:t>
      </w:r>
      <w:r w:rsidRPr="000400E6">
        <w:rPr>
          <w:i/>
          <w:iCs/>
          <w:color w:val="000000" w:themeColor="text1"/>
          <w:lang w:val="en"/>
        </w:rPr>
        <w:t>N</w:t>
      </w:r>
      <w:r w:rsidRPr="000400E6">
        <w:rPr>
          <w:color w:val="000000" w:themeColor="text1"/>
          <w:lang w:val="en"/>
        </w:rPr>
        <w:t xml:space="preserve"> = 30 trees in high-confidence lightning disturbances and </w:t>
      </w:r>
      <w:r w:rsidRPr="000400E6">
        <w:rPr>
          <w:i/>
          <w:iCs/>
          <w:color w:val="000000" w:themeColor="text1"/>
          <w:lang w:val="en"/>
        </w:rPr>
        <w:t>N</w:t>
      </w:r>
      <w:r w:rsidRPr="000400E6">
        <w:rPr>
          <w:color w:val="000000" w:themeColor="text1"/>
          <w:lang w:val="en"/>
        </w:rPr>
        <w:t> = 42 trees across all disturbances, note this includes both presumed focal and secondarily affected trees, and that some lightning disturbances lacked trees &gt;50 cm DBH), we evaluated how the severity of tree damage differed with topography, forest openness and among tree taxa. Both presumed focal and secondarily affected trees are included due to the uncertainty of identifying which tree was initially struck. Tree damage severity (as calculated in Equation </w:t>
      </w:r>
      <w:hyperlink r:id="rId75" w:anchor="jec70278-disp-0001" w:tooltip="Link to equation" w:history="1">
        <w:r w:rsidRPr="000400E6">
          <w:rPr>
            <w:rStyle w:val="Hyperlink"/>
            <w:color w:val="000000" w:themeColor="text1"/>
            <w:u w:val="none"/>
            <w:lang w:val="en"/>
          </w:rPr>
          <w:t>1</w:t>
        </w:r>
      </w:hyperlink>
      <w:r w:rsidRPr="000400E6">
        <w:rPr>
          <w:color w:val="000000" w:themeColor="text1"/>
          <w:lang w:val="en"/>
        </w:rPr>
        <w:t xml:space="preserve">) was logit transformed and included as a continuous response variable. Topography and forest openness had three and two levels respectively, as defined above. Tree taxa was a categorical variable with two levels, </w:t>
      </w:r>
      <w:proofErr w:type="spellStart"/>
      <w:r w:rsidRPr="000400E6">
        <w:rPr>
          <w:i/>
          <w:iCs/>
          <w:color w:val="000000" w:themeColor="text1"/>
          <w:lang w:val="en"/>
        </w:rPr>
        <w:t>Syzygium</w:t>
      </w:r>
      <w:proofErr w:type="spellEnd"/>
      <w:r w:rsidRPr="000400E6">
        <w:rPr>
          <w:color w:val="000000" w:themeColor="text1"/>
          <w:lang w:val="en"/>
        </w:rPr>
        <w:t xml:space="preserve"> or other genera, because </w:t>
      </w:r>
      <w:proofErr w:type="spellStart"/>
      <w:r w:rsidRPr="000400E6">
        <w:rPr>
          <w:i/>
          <w:iCs/>
          <w:color w:val="000000" w:themeColor="text1"/>
          <w:lang w:val="en"/>
        </w:rPr>
        <w:t>Syzygium</w:t>
      </w:r>
      <w:proofErr w:type="spellEnd"/>
      <w:r w:rsidRPr="000400E6">
        <w:rPr>
          <w:color w:val="000000" w:themeColor="text1"/>
          <w:lang w:val="en"/>
        </w:rPr>
        <w:t xml:space="preserve"> was the only genus with enough replicates for analysis (Figure </w:t>
      </w:r>
      <w:hyperlink r:id="rId76" w:anchor="support-information-section" w:history="1">
        <w:r w:rsidRPr="000400E6">
          <w:rPr>
            <w:rStyle w:val="Hyperlink"/>
            <w:color w:val="000000" w:themeColor="text1"/>
            <w:u w:val="none"/>
            <w:lang w:val="en"/>
          </w:rPr>
          <w:t>S3</w:t>
        </w:r>
      </w:hyperlink>
      <w:r w:rsidRPr="000400E6">
        <w:rPr>
          <w:color w:val="000000" w:themeColor="text1"/>
          <w:lang w:val="en"/>
        </w:rPr>
        <w:t>). These variables were fixed effects in a mixed effects model implemented using the lme4 R package (Bates et al., </w:t>
      </w:r>
      <w:hyperlink r:id="rId77" w:anchor="jec70278-bib-0003" w:history="1">
        <w:r w:rsidRPr="000400E6">
          <w:rPr>
            <w:rStyle w:val="Hyperlink"/>
            <w:color w:val="000000" w:themeColor="text1"/>
            <w:u w:val="none"/>
            <w:lang w:val="en"/>
          </w:rPr>
          <w:t>2015</w:t>
        </w:r>
      </w:hyperlink>
      <w:r w:rsidRPr="000400E6">
        <w:rPr>
          <w:color w:val="000000" w:themeColor="text1"/>
          <w:lang w:val="en"/>
        </w:rPr>
        <w:t>), and we included a unique ID term for each disturbance as a random effect to account for variation in the intensity of each lightning strike. Statistical significance of terms was established by parametric bootstrap implemented in the performance R package. Not all trees could be confidently identified to species (as lightning damage or mortality meant they had no leaves), so we repeated the tree-level analysis including only trees that could be identified to genus level.</w:t>
      </w:r>
    </w:p>
    <w:p w14:paraId="3E390724" w14:textId="77777777" w:rsidR="00C50B16" w:rsidRPr="000400E6" w:rsidRDefault="00C50B16" w:rsidP="00C50B16">
      <w:pPr>
        <w:rPr>
          <w:b/>
          <w:bCs/>
          <w:color w:val="000000" w:themeColor="text1"/>
          <w:lang w:val="en"/>
        </w:rPr>
      </w:pPr>
      <w:r w:rsidRPr="000400E6">
        <w:rPr>
          <w:b/>
          <w:bCs/>
          <w:color w:val="000000" w:themeColor="text1"/>
          <w:lang w:val="en"/>
        </w:rPr>
        <w:t>3 RESULTS</w:t>
      </w:r>
    </w:p>
    <w:p w14:paraId="2CD3D6BB" w14:textId="77777777" w:rsidR="00C50B16" w:rsidRPr="000400E6" w:rsidRDefault="00C50B16" w:rsidP="00C50B16">
      <w:pPr>
        <w:rPr>
          <w:b/>
          <w:bCs/>
          <w:color w:val="000000" w:themeColor="text1"/>
          <w:lang w:val="en"/>
        </w:rPr>
      </w:pPr>
      <w:r w:rsidRPr="000400E6">
        <w:rPr>
          <w:b/>
          <w:bCs/>
          <w:color w:val="000000" w:themeColor="text1"/>
          <w:lang w:val="en"/>
        </w:rPr>
        <w:t>3.1 Characteristics of high-confidence and lower-confidence lightning-caused disturbances</w:t>
      </w:r>
    </w:p>
    <w:p w14:paraId="55E197ED" w14:textId="77777777" w:rsidR="00C50B16" w:rsidRPr="000400E6" w:rsidRDefault="00C50B16" w:rsidP="00C50B16">
      <w:pPr>
        <w:rPr>
          <w:color w:val="000000" w:themeColor="text1"/>
          <w:lang w:val="en"/>
        </w:rPr>
      </w:pPr>
      <w:r w:rsidRPr="000400E6">
        <w:rPr>
          <w:color w:val="000000" w:themeColor="text1"/>
          <w:lang w:val="en"/>
        </w:rPr>
        <w:t>We located a total of 44 potential lightning-caused disturbances, of which 23 appeared high confidence based on our protocols. Although our qualitative assessment was based on the patterns of flashover damage rather than the absolute number of events, our qualitative assessment was supported by quantitative metrics, with an average of 10.2 flashover events (SD = 6.5) for high-</w:t>
      </w:r>
      <w:r w:rsidRPr="000400E6">
        <w:rPr>
          <w:color w:val="000000" w:themeColor="text1"/>
          <w:lang w:val="en"/>
        </w:rPr>
        <w:lastRenderedPageBreak/>
        <w:t xml:space="preserve">confidence lightning disturbances and 3.9 flashover events (SD = 1.6) for lower-confidence disturbances. Confidence in assigning lightning as a cause of disturbance differed between closed and open forest (60% of potential lightning disturbances in closed canopy forest were considered high confidence, compared to 46% in open forest), likely due to the greater opportunity for flashover to nearby </w:t>
      </w:r>
      <w:proofErr w:type="spellStart"/>
      <w:r w:rsidRPr="000400E6">
        <w:rPr>
          <w:color w:val="000000" w:themeColor="text1"/>
          <w:lang w:val="en"/>
        </w:rPr>
        <w:t>neighbours</w:t>
      </w:r>
      <w:proofErr w:type="spellEnd"/>
      <w:r w:rsidRPr="000400E6">
        <w:rPr>
          <w:color w:val="000000" w:themeColor="text1"/>
          <w:lang w:val="en"/>
        </w:rPr>
        <w:t xml:space="preserve"> in closed forest. Below, we focus the results on analyses of all potential lightning-caused disturbances (i.e. both the high-confidence and lower-confidence disturbances), and we present supporting analyses of only the high-confidence disturbances.</w:t>
      </w:r>
    </w:p>
    <w:p w14:paraId="4A8E50B0" w14:textId="77777777" w:rsidR="00C50B16" w:rsidRPr="000400E6" w:rsidRDefault="00C50B16" w:rsidP="00C50B16">
      <w:pPr>
        <w:rPr>
          <w:b/>
          <w:bCs/>
          <w:color w:val="000000" w:themeColor="text1"/>
          <w:lang w:val="en"/>
        </w:rPr>
      </w:pPr>
      <w:r w:rsidRPr="000400E6">
        <w:rPr>
          <w:b/>
          <w:bCs/>
          <w:color w:val="000000" w:themeColor="text1"/>
          <w:lang w:val="en"/>
        </w:rPr>
        <w:t>3.2 Lightning disturbance position across topography</w:t>
      </w:r>
    </w:p>
    <w:p w14:paraId="50BA57DD" w14:textId="77777777" w:rsidR="00C50B16" w:rsidRPr="000400E6" w:rsidRDefault="00C50B16" w:rsidP="00C50B16">
      <w:pPr>
        <w:rPr>
          <w:color w:val="000000" w:themeColor="text1"/>
          <w:lang w:val="en"/>
        </w:rPr>
      </w:pPr>
      <w:r w:rsidRPr="000400E6">
        <w:rPr>
          <w:color w:val="000000" w:themeColor="text1"/>
          <w:lang w:val="en"/>
        </w:rPr>
        <w:t>When combining both high- and lower-confidence events, lightning-caused disturbances were more likely to be observed on ridges than would be expected if lightning disturbances were equally distributed across the lengths of all trails (Figure </w:t>
      </w:r>
      <w:hyperlink r:id="rId78" w:anchor="jec70278-fig-0002" w:history="1">
        <w:r w:rsidRPr="000400E6">
          <w:rPr>
            <w:rStyle w:val="Hyperlink"/>
            <w:color w:val="000000" w:themeColor="text1"/>
            <w:u w:val="none"/>
            <w:lang w:val="en"/>
          </w:rPr>
          <w:t>2</w:t>
        </w:r>
      </w:hyperlink>
      <w:r w:rsidRPr="000400E6">
        <w:rPr>
          <w:color w:val="000000" w:themeColor="text1"/>
          <w:lang w:val="en"/>
        </w:rPr>
        <w:t xml:space="preserve">). The 23.29 km of trail sampling consisted of 21.3% on ridges, 65.1% on slopes and 13.5% in valleys, while we found 19 of 44 potential lightning disturbances on ridges (43.2%; the probability of this number of lightning disturbances or higher randomly occurring on ridges if they were randomly distributed with respect to topography is 0.001), 23 (52.3%, </w:t>
      </w:r>
      <w:r w:rsidRPr="000400E6">
        <w:rPr>
          <w:i/>
          <w:iCs/>
          <w:color w:val="000000" w:themeColor="text1"/>
          <w:lang w:val="en"/>
        </w:rPr>
        <w:t>p</w:t>
      </w:r>
      <w:r w:rsidRPr="000400E6">
        <w:rPr>
          <w:color w:val="000000" w:themeColor="text1"/>
          <w:lang w:val="en"/>
        </w:rPr>
        <w:t xml:space="preserve"> = 0.055) on slopes, and only 2 of 44 in valleys (4.5%, </w:t>
      </w:r>
      <w:r w:rsidRPr="000400E6">
        <w:rPr>
          <w:i/>
          <w:iCs/>
          <w:color w:val="000000" w:themeColor="text1"/>
          <w:lang w:val="en"/>
        </w:rPr>
        <w:t>p</w:t>
      </w:r>
      <w:r w:rsidRPr="000400E6">
        <w:rPr>
          <w:color w:val="000000" w:themeColor="text1"/>
          <w:lang w:val="en"/>
        </w:rPr>
        <w:t> = 0.056). Results were similar when restricting to disturbances within 10 m of trails, with significantly more lightning disturbances than expected in ridges when including both high- and lower-confidence disturbances (Figure </w:t>
      </w:r>
      <w:hyperlink r:id="rId79" w:anchor="support-information-section" w:history="1">
        <w:r w:rsidRPr="000400E6">
          <w:rPr>
            <w:rStyle w:val="Hyperlink"/>
            <w:color w:val="000000" w:themeColor="text1"/>
            <w:u w:val="none"/>
            <w:lang w:val="en"/>
          </w:rPr>
          <w:t>S2</w:t>
        </w:r>
      </w:hyperlink>
      <w:r w:rsidRPr="000400E6">
        <w:rPr>
          <w:color w:val="000000" w:themeColor="text1"/>
          <w:lang w:val="en"/>
        </w:rPr>
        <w:t xml:space="preserve">). Patterns were similar, but no longer statistically significant, when only considering high-confidence lightning disturbances: 8 of 23 were located on ridges (34.8%, </w:t>
      </w:r>
      <w:r w:rsidRPr="000400E6">
        <w:rPr>
          <w:i/>
          <w:iCs/>
          <w:color w:val="000000" w:themeColor="text1"/>
          <w:lang w:val="en"/>
        </w:rPr>
        <w:t>p</w:t>
      </w:r>
      <w:r w:rsidRPr="000400E6">
        <w:rPr>
          <w:color w:val="000000" w:themeColor="text1"/>
          <w:lang w:val="en"/>
        </w:rPr>
        <w:t xml:space="preserve"> = 0.1010), 13 in slopes (56.5%, </w:t>
      </w:r>
      <w:r w:rsidRPr="000400E6">
        <w:rPr>
          <w:i/>
          <w:iCs/>
          <w:color w:val="000000" w:themeColor="text1"/>
          <w:lang w:val="en"/>
        </w:rPr>
        <w:t>p</w:t>
      </w:r>
      <w:r w:rsidRPr="000400E6">
        <w:rPr>
          <w:color w:val="000000" w:themeColor="text1"/>
          <w:lang w:val="en"/>
        </w:rPr>
        <w:t xml:space="preserve"> = 0.142) and 2 of 23 were in valleys (8.7%, </w:t>
      </w:r>
      <w:r w:rsidRPr="000400E6">
        <w:rPr>
          <w:i/>
          <w:iCs/>
          <w:color w:val="000000" w:themeColor="text1"/>
          <w:lang w:val="en"/>
        </w:rPr>
        <w:t>p</w:t>
      </w:r>
      <w:r w:rsidRPr="000400E6">
        <w:rPr>
          <w:color w:val="000000" w:themeColor="text1"/>
          <w:lang w:val="en"/>
        </w:rPr>
        <w:t> = 0.375). Lightning disturbances on slopes also appeared more frequent for trees growing in exposed positions; 8 out of 13 high confidence and 5 out of 10 lower-confidence lightning disturbances on slopes affected focal trees growing in exposed positions over steep slopes.</w:t>
      </w:r>
    </w:p>
    <w:p w14:paraId="17C990A8" w14:textId="53224C3F" w:rsidR="00C50B16" w:rsidRPr="000400E6" w:rsidRDefault="00C50B16" w:rsidP="00C50B16">
      <w:pPr>
        <w:rPr>
          <w:color w:val="000000" w:themeColor="text1"/>
          <w:lang w:val="en"/>
        </w:rPr>
      </w:pPr>
      <w:r w:rsidRPr="000400E6">
        <w:rPr>
          <w:noProof/>
          <w:color w:val="000000" w:themeColor="text1"/>
          <w:lang w:val="en"/>
        </w:rPr>
        <w:drawing>
          <wp:inline distT="0" distB="0" distL="0" distR="0" wp14:anchorId="27182B59" wp14:editId="5D8F0792">
            <wp:extent cx="4762500" cy="2241550"/>
            <wp:effectExtent l="0" t="0" r="0" b="6350"/>
            <wp:docPr id="172828196" name="Picture 7" descr="Details are in the caption following the image">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tails are in the caption following the image">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62500" cy="2241550"/>
                    </a:xfrm>
                    <a:prstGeom prst="rect">
                      <a:avLst/>
                    </a:prstGeom>
                    <a:noFill/>
                    <a:ln>
                      <a:noFill/>
                    </a:ln>
                  </pic:spPr>
                </pic:pic>
              </a:graphicData>
            </a:graphic>
          </wp:inline>
        </w:drawing>
      </w:r>
    </w:p>
    <w:p w14:paraId="2ABF2891" w14:textId="77777777" w:rsidR="00C50B16" w:rsidRPr="000400E6" w:rsidRDefault="00C50B16" w:rsidP="00C50B16">
      <w:pPr>
        <w:rPr>
          <w:color w:val="000000" w:themeColor="text1"/>
          <w:lang w:val="en"/>
        </w:rPr>
      </w:pPr>
      <w:r w:rsidRPr="000400E6">
        <w:rPr>
          <w:color w:val="000000" w:themeColor="text1"/>
          <w:lang w:val="en"/>
        </w:rPr>
        <w:t>Variation in the frequency of lightning disturbances by topographic position in relation to expectations if lightning disturbances were randomly distributed with respect to topography. Points show the proportion of (a) combined potential and high-confidence strikes and (b) high-confidence strikes in each topographic category. Violin plots show the expected distribution of strike proportions from 10,000 simulations where lightning disturbances were randomly assigned across topographic categories, weighted by the distance of trails surveyed in each topographic category.</w:t>
      </w:r>
    </w:p>
    <w:p w14:paraId="02840A9C" w14:textId="77777777" w:rsidR="00C50B16" w:rsidRPr="000400E6" w:rsidRDefault="00C50B16" w:rsidP="00C50B16">
      <w:pPr>
        <w:rPr>
          <w:b/>
          <w:bCs/>
          <w:color w:val="000000" w:themeColor="text1"/>
          <w:lang w:val="en"/>
        </w:rPr>
      </w:pPr>
      <w:r w:rsidRPr="000400E6">
        <w:rPr>
          <w:b/>
          <w:bCs/>
          <w:color w:val="000000" w:themeColor="text1"/>
          <w:lang w:val="en"/>
        </w:rPr>
        <w:t>3.3 Variation in lightning disturbance characteristics</w:t>
      </w:r>
    </w:p>
    <w:p w14:paraId="1E97C489" w14:textId="77777777" w:rsidR="00C50B16" w:rsidRPr="000400E6" w:rsidRDefault="00C50B16" w:rsidP="00C50B16">
      <w:pPr>
        <w:rPr>
          <w:color w:val="000000" w:themeColor="text1"/>
          <w:lang w:val="en"/>
        </w:rPr>
      </w:pPr>
      <w:r w:rsidRPr="000400E6">
        <w:rPr>
          <w:color w:val="000000" w:themeColor="text1"/>
          <w:lang w:val="en"/>
        </w:rPr>
        <w:t>On average, each detected lightning disturbance caused visible damage (including death) to 10.0 ± 7.3 SD trees (Figure </w:t>
      </w:r>
      <w:hyperlink r:id="rId82" w:anchor="jec70278-fig-0002" w:history="1">
        <w:r w:rsidRPr="000400E6">
          <w:rPr>
            <w:rStyle w:val="Hyperlink"/>
            <w:color w:val="000000" w:themeColor="text1"/>
            <w:u w:val="none"/>
            <w:lang w:val="en"/>
          </w:rPr>
          <w:t>2a</w:t>
        </w:r>
      </w:hyperlink>
      <w:r w:rsidRPr="000400E6">
        <w:rPr>
          <w:color w:val="000000" w:themeColor="text1"/>
          <w:lang w:val="en"/>
        </w:rPr>
        <w:t xml:space="preserve">, 13.5 ± 8.6 for high-confidence lightning disturbances), and killed </w:t>
      </w:r>
      <w:r w:rsidRPr="000400E6">
        <w:rPr>
          <w:color w:val="000000" w:themeColor="text1"/>
          <w:lang w:val="en"/>
        </w:rPr>
        <w:lastRenderedPageBreak/>
        <w:t xml:space="preserve">1.8 ± 2.1 trees (2.3 ± 2.6 for high-confidence disturbances). The number of trees affected by lightning disturbances did not vary with topography (9.8 ± 8.7 SD trees damaged on ridges, 10.1 ± 6.4 on slopes, 9.5 ± 4.9 in valleys), but fewer trees were damaged or killed in open forest compared to closed canopy forest (negative binomial GLMs, damage: </w:t>
      </w:r>
      <w:r w:rsidRPr="000400E6">
        <w:rPr>
          <w:i/>
          <w:iCs/>
          <w:color w:val="000000" w:themeColor="text1"/>
          <w:lang w:val="en"/>
        </w:rPr>
        <w:t>β</w:t>
      </w:r>
      <w:r w:rsidRPr="000400E6">
        <w:rPr>
          <w:color w:val="000000" w:themeColor="text1"/>
          <w:lang w:val="en"/>
        </w:rPr>
        <w:t xml:space="preserve"> = −0.48 ± 0.18 SE, </w:t>
      </w:r>
      <w:r w:rsidRPr="000400E6">
        <w:rPr>
          <w:i/>
          <w:iCs/>
          <w:color w:val="000000" w:themeColor="text1"/>
          <w:lang w:val="en"/>
        </w:rPr>
        <w:t>z</w:t>
      </w:r>
      <w:r w:rsidRPr="000400E6">
        <w:rPr>
          <w:color w:val="000000" w:themeColor="text1"/>
          <w:lang w:val="en"/>
        </w:rPr>
        <w:t xml:space="preserve"> = 2.7, </w:t>
      </w:r>
      <w:proofErr w:type="spellStart"/>
      <w:r w:rsidRPr="000400E6">
        <w:rPr>
          <w:color w:val="000000" w:themeColor="text1"/>
          <w:lang w:val="en"/>
        </w:rPr>
        <w:t>df</w:t>
      </w:r>
      <w:proofErr w:type="spellEnd"/>
      <w:r w:rsidRPr="000400E6">
        <w:rPr>
          <w:color w:val="000000" w:themeColor="text1"/>
          <w:lang w:val="en"/>
        </w:rPr>
        <w:t xml:space="preserve"> = 40, </w:t>
      </w:r>
      <w:r w:rsidRPr="000400E6">
        <w:rPr>
          <w:i/>
          <w:iCs/>
          <w:color w:val="000000" w:themeColor="text1"/>
          <w:lang w:val="en"/>
        </w:rPr>
        <w:t>p</w:t>
      </w:r>
      <w:r w:rsidRPr="000400E6">
        <w:rPr>
          <w:color w:val="000000" w:themeColor="text1"/>
          <w:lang w:val="en"/>
        </w:rPr>
        <w:t xml:space="preserve"> = 0.006, dead: </w:t>
      </w:r>
      <w:r w:rsidRPr="000400E6">
        <w:rPr>
          <w:i/>
          <w:iCs/>
          <w:color w:val="000000" w:themeColor="text1"/>
          <w:lang w:val="en"/>
        </w:rPr>
        <w:t>β</w:t>
      </w:r>
      <w:r w:rsidRPr="000400E6">
        <w:rPr>
          <w:color w:val="000000" w:themeColor="text1"/>
          <w:lang w:val="en"/>
        </w:rPr>
        <w:t xml:space="preserve"> = −0.65 ± 0.32, </w:t>
      </w:r>
      <w:r w:rsidRPr="000400E6">
        <w:rPr>
          <w:i/>
          <w:iCs/>
          <w:color w:val="000000" w:themeColor="text1"/>
          <w:lang w:val="en"/>
        </w:rPr>
        <w:t>z</w:t>
      </w:r>
      <w:r w:rsidRPr="000400E6">
        <w:rPr>
          <w:color w:val="000000" w:themeColor="text1"/>
          <w:lang w:val="en"/>
        </w:rPr>
        <w:t xml:space="preserve"> = 2.0, </w:t>
      </w:r>
      <w:proofErr w:type="spellStart"/>
      <w:r w:rsidRPr="000400E6">
        <w:rPr>
          <w:color w:val="000000" w:themeColor="text1"/>
          <w:lang w:val="en"/>
        </w:rPr>
        <w:t>df</w:t>
      </w:r>
      <w:proofErr w:type="spellEnd"/>
      <w:r w:rsidRPr="000400E6">
        <w:rPr>
          <w:color w:val="000000" w:themeColor="text1"/>
          <w:lang w:val="en"/>
        </w:rPr>
        <w:t xml:space="preserve"> = 40, </w:t>
      </w:r>
      <w:r w:rsidRPr="000400E6">
        <w:rPr>
          <w:i/>
          <w:iCs/>
          <w:color w:val="000000" w:themeColor="text1"/>
          <w:lang w:val="en"/>
        </w:rPr>
        <w:t>p</w:t>
      </w:r>
      <w:r w:rsidRPr="000400E6">
        <w:rPr>
          <w:color w:val="000000" w:themeColor="text1"/>
          <w:lang w:val="en"/>
        </w:rPr>
        <w:t> = 0.044, Figure </w:t>
      </w:r>
      <w:hyperlink r:id="rId83" w:anchor="jec70278-fig-0003" w:history="1">
        <w:r w:rsidRPr="000400E6">
          <w:rPr>
            <w:rStyle w:val="Hyperlink"/>
            <w:color w:val="000000" w:themeColor="text1"/>
            <w:u w:val="none"/>
            <w:lang w:val="en"/>
          </w:rPr>
          <w:t>3a</w:t>
        </w:r>
      </w:hyperlink>
      <w:r w:rsidRPr="000400E6">
        <w:rPr>
          <w:color w:val="000000" w:themeColor="text1"/>
          <w:lang w:val="en"/>
        </w:rPr>
        <w:t>). Lightning disturbances tended to kill a higher proportion of the affected trees in valleys compared to ridges and slopes (32% of affected trees killed in valleys, compared to 15% in ridges and 16% in slopes, Figure </w:t>
      </w:r>
      <w:hyperlink r:id="rId84" w:anchor="jec70278-fig-0003" w:history="1">
        <w:r w:rsidRPr="000400E6">
          <w:rPr>
            <w:rStyle w:val="Hyperlink"/>
            <w:color w:val="000000" w:themeColor="text1"/>
            <w:u w:val="none"/>
            <w:lang w:val="en"/>
          </w:rPr>
          <w:t>3a</w:t>
        </w:r>
      </w:hyperlink>
      <w:r w:rsidRPr="000400E6">
        <w:rPr>
          <w:color w:val="000000" w:themeColor="text1"/>
          <w:lang w:val="en"/>
        </w:rPr>
        <w:t xml:space="preserve">), however, with only two disturbances in valleys, this difference was not statistically significant (binomial GLM, </w:t>
      </w:r>
      <w:r w:rsidRPr="000400E6">
        <w:rPr>
          <w:i/>
          <w:iCs/>
          <w:color w:val="000000" w:themeColor="text1"/>
          <w:lang w:val="en"/>
        </w:rPr>
        <w:t>β</w:t>
      </w:r>
      <w:proofErr w:type="spellStart"/>
      <w:r w:rsidRPr="000400E6">
        <w:rPr>
          <w:color w:val="000000" w:themeColor="text1"/>
          <w:vertAlign w:val="subscript"/>
          <w:lang w:val="en"/>
        </w:rPr>
        <w:t>valley_vs_ridge</w:t>
      </w:r>
      <w:proofErr w:type="spellEnd"/>
      <w:r w:rsidRPr="000400E6">
        <w:rPr>
          <w:color w:val="000000" w:themeColor="text1"/>
          <w:lang w:val="en"/>
        </w:rPr>
        <w:t xml:space="preserve"> = 0.794 ± 0.531 SE, </w:t>
      </w:r>
      <w:r w:rsidRPr="000400E6">
        <w:rPr>
          <w:i/>
          <w:iCs/>
          <w:color w:val="000000" w:themeColor="text1"/>
          <w:lang w:val="en"/>
        </w:rPr>
        <w:t>z</w:t>
      </w:r>
      <w:r w:rsidRPr="000400E6">
        <w:rPr>
          <w:color w:val="000000" w:themeColor="text1"/>
          <w:lang w:val="en"/>
        </w:rPr>
        <w:t xml:space="preserve"> = 1.5, </w:t>
      </w:r>
      <w:proofErr w:type="spellStart"/>
      <w:r w:rsidRPr="000400E6">
        <w:rPr>
          <w:color w:val="000000" w:themeColor="text1"/>
          <w:lang w:val="en"/>
        </w:rPr>
        <w:t>df</w:t>
      </w:r>
      <w:proofErr w:type="spellEnd"/>
      <w:r w:rsidRPr="000400E6">
        <w:rPr>
          <w:color w:val="000000" w:themeColor="text1"/>
          <w:lang w:val="en"/>
        </w:rPr>
        <w:t xml:space="preserve"> = 40, </w:t>
      </w:r>
      <w:r w:rsidRPr="000400E6">
        <w:rPr>
          <w:i/>
          <w:iCs/>
          <w:color w:val="000000" w:themeColor="text1"/>
          <w:lang w:val="en"/>
        </w:rPr>
        <w:t>p</w:t>
      </w:r>
      <w:r w:rsidRPr="000400E6">
        <w:rPr>
          <w:color w:val="000000" w:themeColor="text1"/>
          <w:lang w:val="en"/>
        </w:rPr>
        <w:t> = 0.135, see Table </w:t>
      </w:r>
      <w:hyperlink r:id="rId85" w:anchor="support-information-section" w:history="1">
        <w:r w:rsidRPr="000400E6">
          <w:rPr>
            <w:rStyle w:val="Hyperlink"/>
            <w:color w:val="000000" w:themeColor="text1"/>
            <w:u w:val="none"/>
            <w:lang w:val="en"/>
          </w:rPr>
          <w:t>S1</w:t>
        </w:r>
      </w:hyperlink>
      <w:r w:rsidRPr="000400E6">
        <w:rPr>
          <w:color w:val="000000" w:themeColor="text1"/>
          <w:lang w:val="en"/>
        </w:rPr>
        <w:t xml:space="preserve"> for full model results). Patterns were similar when the analysis was restricted to high-confidence strikes, although differences between open and closed forest were no longer statistically significant (Table </w:t>
      </w:r>
      <w:hyperlink r:id="rId86" w:anchor="support-information-section" w:history="1">
        <w:r w:rsidRPr="000400E6">
          <w:rPr>
            <w:rStyle w:val="Hyperlink"/>
            <w:color w:val="000000" w:themeColor="text1"/>
            <w:u w:val="none"/>
            <w:lang w:val="en"/>
          </w:rPr>
          <w:t>S1</w:t>
        </w:r>
      </w:hyperlink>
      <w:r w:rsidRPr="000400E6">
        <w:rPr>
          <w:color w:val="000000" w:themeColor="text1"/>
          <w:lang w:val="en"/>
        </w:rPr>
        <w:t>). Our results thus raise the potential for lightning to kill a greater proportion of trees in valleys than in ridges, but the rarity of lightning disturbances in valleys challenges statistical assessment.</w:t>
      </w:r>
    </w:p>
    <w:p w14:paraId="3F5B88A6" w14:textId="27C63451" w:rsidR="00C50B16" w:rsidRPr="000400E6" w:rsidRDefault="00C50B16" w:rsidP="00C50B16">
      <w:pPr>
        <w:rPr>
          <w:color w:val="000000" w:themeColor="text1"/>
          <w:lang w:val="en"/>
        </w:rPr>
      </w:pPr>
      <w:r w:rsidRPr="000400E6">
        <w:rPr>
          <w:noProof/>
          <w:color w:val="000000" w:themeColor="text1"/>
          <w:lang w:val="en"/>
        </w:rPr>
        <w:drawing>
          <wp:inline distT="0" distB="0" distL="0" distR="0" wp14:anchorId="6543BACA" wp14:editId="61482527">
            <wp:extent cx="4762500" cy="2768600"/>
            <wp:effectExtent l="0" t="0" r="0" b="0"/>
            <wp:docPr id="776423898" name="Picture 6" descr="Details are in the caption following the image">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tails are in the caption following the image">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762500" cy="2768600"/>
                    </a:xfrm>
                    <a:prstGeom prst="rect">
                      <a:avLst/>
                    </a:prstGeom>
                    <a:noFill/>
                    <a:ln>
                      <a:noFill/>
                    </a:ln>
                  </pic:spPr>
                </pic:pic>
              </a:graphicData>
            </a:graphic>
          </wp:inline>
        </w:drawing>
      </w:r>
    </w:p>
    <w:p w14:paraId="359620B9" w14:textId="77777777" w:rsidR="00C50B16" w:rsidRPr="000400E6" w:rsidRDefault="00C50B16" w:rsidP="00C50B16">
      <w:pPr>
        <w:rPr>
          <w:color w:val="000000" w:themeColor="text1"/>
          <w:lang w:val="en"/>
        </w:rPr>
      </w:pPr>
      <w:r w:rsidRPr="000400E6">
        <w:rPr>
          <w:color w:val="000000" w:themeColor="text1"/>
          <w:lang w:val="en"/>
        </w:rPr>
        <w:t xml:space="preserve">Variation in lightning disturbance characteristics (a) within Nyungwe forest across topographic positions and forest canopy closure categories and (b) between Nyungwe and previously published data from tropical America (Barro Colorado Island, </w:t>
      </w:r>
      <w:r w:rsidRPr="000400E6">
        <w:rPr>
          <w:i/>
          <w:iCs/>
          <w:color w:val="000000" w:themeColor="text1"/>
          <w:lang w:val="en"/>
        </w:rPr>
        <w:t>n</w:t>
      </w:r>
      <w:r w:rsidRPr="000400E6">
        <w:rPr>
          <w:color w:val="000000" w:themeColor="text1"/>
          <w:lang w:val="en"/>
        </w:rPr>
        <w:t xml:space="preserve"> = 32 and north-east Peru, </w:t>
      </w:r>
      <w:r w:rsidRPr="000400E6">
        <w:rPr>
          <w:i/>
          <w:iCs/>
          <w:color w:val="000000" w:themeColor="text1"/>
          <w:lang w:val="en"/>
        </w:rPr>
        <w:t>n</w:t>
      </w:r>
      <w:r w:rsidRPr="000400E6">
        <w:rPr>
          <w:color w:val="000000" w:themeColor="text1"/>
          <w:lang w:val="en"/>
        </w:rPr>
        <w:t> = 7). Black symbols indicate high-confidence lightning disturbances, and grey symbols indicate lower-confidence lightning disturbances. In (a), triangles indicate disturbances in closed canopy forest, and circles disturbances in open forests.</w:t>
      </w:r>
    </w:p>
    <w:p w14:paraId="5B721992" w14:textId="77777777" w:rsidR="00C50B16" w:rsidRPr="000400E6" w:rsidRDefault="00C50B16" w:rsidP="00C50B16">
      <w:pPr>
        <w:rPr>
          <w:color w:val="000000" w:themeColor="text1"/>
          <w:lang w:val="en"/>
        </w:rPr>
      </w:pPr>
      <w:r w:rsidRPr="000400E6">
        <w:rPr>
          <w:color w:val="000000" w:themeColor="text1"/>
          <w:lang w:val="en"/>
        </w:rPr>
        <w:t xml:space="preserve">Patterns of lightning disturbance recorded in this montane forest differed from two American lowland forest sites (Panama and northeastern Peru) that were previously studied. Specifically, lightning damaged (Negative binomial GLM where </w:t>
      </w:r>
      <w:r w:rsidRPr="000400E6">
        <w:rPr>
          <w:i/>
          <w:iCs/>
          <w:color w:val="000000" w:themeColor="text1"/>
          <w:lang w:val="en"/>
        </w:rPr>
        <w:t>β</w:t>
      </w:r>
      <w:r w:rsidRPr="000400E6">
        <w:rPr>
          <w:color w:val="000000" w:themeColor="text1"/>
          <w:lang w:val="en"/>
        </w:rPr>
        <w:t xml:space="preserve"> is the estimated difference between sites, Nyungwe–Panama: </w:t>
      </w:r>
      <w:r w:rsidRPr="000400E6">
        <w:rPr>
          <w:i/>
          <w:iCs/>
          <w:color w:val="000000" w:themeColor="text1"/>
          <w:lang w:val="en"/>
        </w:rPr>
        <w:t>β</w:t>
      </w:r>
      <w:r w:rsidRPr="000400E6">
        <w:rPr>
          <w:color w:val="000000" w:themeColor="text1"/>
          <w:lang w:val="en"/>
        </w:rPr>
        <w:t xml:space="preserve"> = −0.39 ± 0.14 SE, </w:t>
      </w:r>
      <w:r w:rsidRPr="000400E6">
        <w:rPr>
          <w:i/>
          <w:iCs/>
          <w:color w:val="000000" w:themeColor="text1"/>
          <w:lang w:val="en"/>
        </w:rPr>
        <w:t>z</w:t>
      </w:r>
      <w:r w:rsidRPr="000400E6">
        <w:rPr>
          <w:color w:val="000000" w:themeColor="text1"/>
          <w:lang w:val="en"/>
        </w:rPr>
        <w:t xml:space="preserve"> = 2.7,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xml:space="preserve"> = 0.007; Nyungwe–Peru: </w:t>
      </w:r>
      <w:r w:rsidRPr="000400E6">
        <w:rPr>
          <w:i/>
          <w:iCs/>
          <w:color w:val="000000" w:themeColor="text1"/>
          <w:lang w:val="en"/>
        </w:rPr>
        <w:t>β</w:t>
      </w:r>
      <w:r w:rsidRPr="000400E6">
        <w:rPr>
          <w:color w:val="000000" w:themeColor="text1"/>
          <w:lang w:val="en"/>
        </w:rPr>
        <w:t xml:space="preserve"> = −0.55 ± 0.25 SE, </w:t>
      </w:r>
      <w:r w:rsidRPr="000400E6">
        <w:rPr>
          <w:i/>
          <w:iCs/>
          <w:color w:val="000000" w:themeColor="text1"/>
          <w:lang w:val="en"/>
        </w:rPr>
        <w:t>z</w:t>
      </w:r>
      <w:r w:rsidRPr="000400E6">
        <w:rPr>
          <w:color w:val="000000" w:themeColor="text1"/>
          <w:lang w:val="en"/>
        </w:rPr>
        <w:t xml:space="preserve"> = 2.2,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xml:space="preserve"> = 0.025) and killed (negative binomial GLM, Nyungwe–Panama: </w:t>
      </w:r>
      <w:r w:rsidRPr="000400E6">
        <w:rPr>
          <w:i/>
          <w:iCs/>
          <w:color w:val="000000" w:themeColor="text1"/>
          <w:lang w:val="en"/>
        </w:rPr>
        <w:t>β</w:t>
      </w:r>
      <w:r w:rsidRPr="000400E6">
        <w:rPr>
          <w:color w:val="000000" w:themeColor="text1"/>
          <w:lang w:val="en"/>
        </w:rPr>
        <w:t xml:space="preserve"> = −0.69 ± 0.24, </w:t>
      </w:r>
      <w:r w:rsidRPr="000400E6">
        <w:rPr>
          <w:i/>
          <w:iCs/>
          <w:color w:val="000000" w:themeColor="text1"/>
          <w:lang w:val="en"/>
        </w:rPr>
        <w:t>z</w:t>
      </w:r>
      <w:r w:rsidRPr="000400E6">
        <w:rPr>
          <w:color w:val="000000" w:themeColor="text1"/>
          <w:lang w:val="en"/>
        </w:rPr>
        <w:t xml:space="preserve"> = 2.9,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xml:space="preserve"> = 0.003; Nyungwe–Peru: </w:t>
      </w:r>
      <w:r w:rsidRPr="000400E6">
        <w:rPr>
          <w:i/>
          <w:iCs/>
          <w:color w:val="000000" w:themeColor="text1"/>
          <w:lang w:val="en"/>
        </w:rPr>
        <w:t>β</w:t>
      </w:r>
      <w:r w:rsidRPr="000400E6">
        <w:rPr>
          <w:color w:val="000000" w:themeColor="text1"/>
          <w:lang w:val="en"/>
        </w:rPr>
        <w:t xml:space="preserve"> = −1.30 ± 0.38, </w:t>
      </w:r>
      <w:r w:rsidRPr="000400E6">
        <w:rPr>
          <w:i/>
          <w:iCs/>
          <w:color w:val="000000" w:themeColor="text1"/>
          <w:lang w:val="en"/>
        </w:rPr>
        <w:t>z</w:t>
      </w:r>
      <w:r w:rsidRPr="000400E6">
        <w:rPr>
          <w:color w:val="000000" w:themeColor="text1"/>
          <w:lang w:val="en"/>
        </w:rPr>
        <w:t xml:space="preserve"> = 3.4,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xml:space="preserve"> = 0.006) significantly fewer trees in Nyungwe than in the tropical American sites (analysis using all lightning disturbances at Nyungwe). The lower number of trees killed per strike in Nyungwe compared to Peru remained statistically significant when the analysis was restricted to high-confidence disturbances at Nyungwe (negative binomial GLM, </w:t>
      </w:r>
      <w:r w:rsidRPr="000400E6">
        <w:rPr>
          <w:i/>
          <w:iCs/>
          <w:color w:val="000000" w:themeColor="text1"/>
          <w:lang w:val="en"/>
        </w:rPr>
        <w:t>β</w:t>
      </w:r>
      <w:r w:rsidRPr="000400E6">
        <w:rPr>
          <w:color w:val="000000" w:themeColor="text1"/>
          <w:lang w:val="en"/>
        </w:rPr>
        <w:t xml:space="preserve"> = −1.03 ± 0.41, </w:t>
      </w:r>
      <w:r w:rsidRPr="000400E6">
        <w:rPr>
          <w:i/>
          <w:iCs/>
          <w:color w:val="000000" w:themeColor="text1"/>
          <w:lang w:val="en"/>
        </w:rPr>
        <w:t>z</w:t>
      </w:r>
      <w:r w:rsidRPr="000400E6">
        <w:rPr>
          <w:color w:val="000000" w:themeColor="text1"/>
          <w:lang w:val="en"/>
        </w:rPr>
        <w:t xml:space="preserve"> = 2.5, </w:t>
      </w:r>
      <w:proofErr w:type="spellStart"/>
      <w:r w:rsidRPr="000400E6">
        <w:rPr>
          <w:color w:val="000000" w:themeColor="text1"/>
          <w:lang w:val="en"/>
        </w:rPr>
        <w:t>df</w:t>
      </w:r>
      <w:proofErr w:type="spellEnd"/>
      <w:r w:rsidRPr="000400E6">
        <w:rPr>
          <w:color w:val="000000" w:themeColor="text1"/>
          <w:lang w:val="en"/>
        </w:rPr>
        <w:t xml:space="preserve"> = 59, </w:t>
      </w:r>
      <w:r w:rsidRPr="000400E6">
        <w:rPr>
          <w:i/>
          <w:iCs/>
          <w:color w:val="000000" w:themeColor="text1"/>
          <w:lang w:val="en"/>
        </w:rPr>
        <w:t>p</w:t>
      </w:r>
      <w:r w:rsidRPr="000400E6">
        <w:rPr>
          <w:color w:val="000000" w:themeColor="text1"/>
          <w:lang w:val="en"/>
        </w:rPr>
        <w:t xml:space="preserve"> = 0.012), but the difference between Nyungwe and Panama was no longer statistically significant (negative binomial GLM, </w:t>
      </w:r>
      <w:r w:rsidRPr="000400E6">
        <w:rPr>
          <w:i/>
          <w:iCs/>
          <w:color w:val="000000" w:themeColor="text1"/>
          <w:lang w:val="en"/>
        </w:rPr>
        <w:t>β</w:t>
      </w:r>
      <w:r w:rsidRPr="000400E6">
        <w:rPr>
          <w:color w:val="000000" w:themeColor="text1"/>
          <w:lang w:val="en"/>
        </w:rPr>
        <w:t xml:space="preserve"> = −0.42 ± 0.28, </w:t>
      </w:r>
      <w:r w:rsidRPr="000400E6">
        <w:rPr>
          <w:i/>
          <w:iCs/>
          <w:color w:val="000000" w:themeColor="text1"/>
          <w:lang w:val="en"/>
        </w:rPr>
        <w:t>z</w:t>
      </w:r>
      <w:r w:rsidRPr="000400E6">
        <w:rPr>
          <w:color w:val="000000" w:themeColor="text1"/>
          <w:lang w:val="en"/>
        </w:rPr>
        <w:t xml:space="preserve"> = 1.5, </w:t>
      </w:r>
      <w:proofErr w:type="spellStart"/>
      <w:r w:rsidRPr="000400E6">
        <w:rPr>
          <w:color w:val="000000" w:themeColor="text1"/>
          <w:lang w:val="en"/>
        </w:rPr>
        <w:t>df</w:t>
      </w:r>
      <w:proofErr w:type="spellEnd"/>
      <w:r w:rsidRPr="000400E6">
        <w:rPr>
          <w:color w:val="000000" w:themeColor="text1"/>
          <w:lang w:val="en"/>
        </w:rPr>
        <w:t xml:space="preserve"> = 59, </w:t>
      </w:r>
      <w:r w:rsidRPr="000400E6">
        <w:rPr>
          <w:i/>
          <w:iCs/>
          <w:color w:val="000000" w:themeColor="text1"/>
          <w:lang w:val="en"/>
        </w:rPr>
        <w:t>p</w:t>
      </w:r>
      <w:r w:rsidRPr="000400E6">
        <w:rPr>
          <w:color w:val="000000" w:themeColor="text1"/>
          <w:lang w:val="en"/>
        </w:rPr>
        <w:t xml:space="preserve"> = 0.134). The difference in the number of damaged trees was also no longer </w:t>
      </w:r>
      <w:r w:rsidRPr="000400E6">
        <w:rPr>
          <w:color w:val="000000" w:themeColor="text1"/>
          <w:lang w:val="en"/>
        </w:rPr>
        <w:lastRenderedPageBreak/>
        <w:t xml:space="preserve">statistically significant when restricting the analysis to only high-confidence lightning disturbances (negative binomial GLM, Panama: </w:t>
      </w:r>
      <w:r w:rsidRPr="000400E6">
        <w:rPr>
          <w:i/>
          <w:iCs/>
          <w:color w:val="000000" w:themeColor="text1"/>
          <w:lang w:val="en"/>
        </w:rPr>
        <w:t>β</w:t>
      </w:r>
      <w:r w:rsidRPr="000400E6">
        <w:rPr>
          <w:color w:val="000000" w:themeColor="text1"/>
          <w:lang w:val="en"/>
        </w:rPr>
        <w:t xml:space="preserve"> = −0.08 ± 0.16, </w:t>
      </w:r>
      <w:r w:rsidRPr="000400E6">
        <w:rPr>
          <w:i/>
          <w:iCs/>
          <w:color w:val="000000" w:themeColor="text1"/>
          <w:lang w:val="en"/>
        </w:rPr>
        <w:t>z</w:t>
      </w:r>
      <w:r w:rsidRPr="000400E6">
        <w:rPr>
          <w:color w:val="000000" w:themeColor="text1"/>
          <w:lang w:val="en"/>
        </w:rPr>
        <w:t xml:space="preserve"> = 0.5, </w:t>
      </w:r>
      <w:proofErr w:type="spellStart"/>
      <w:r w:rsidRPr="000400E6">
        <w:rPr>
          <w:color w:val="000000" w:themeColor="text1"/>
          <w:lang w:val="en"/>
        </w:rPr>
        <w:t>df</w:t>
      </w:r>
      <w:proofErr w:type="spellEnd"/>
      <w:r w:rsidRPr="000400E6">
        <w:rPr>
          <w:color w:val="000000" w:themeColor="text1"/>
          <w:lang w:val="en"/>
        </w:rPr>
        <w:t xml:space="preserve"> = 59, </w:t>
      </w:r>
      <w:r w:rsidRPr="000400E6">
        <w:rPr>
          <w:i/>
          <w:iCs/>
          <w:color w:val="000000" w:themeColor="text1"/>
          <w:lang w:val="en"/>
        </w:rPr>
        <w:t>p</w:t>
      </w:r>
      <w:r w:rsidRPr="000400E6">
        <w:rPr>
          <w:color w:val="000000" w:themeColor="text1"/>
          <w:lang w:val="en"/>
        </w:rPr>
        <w:t xml:space="preserve"> = 0.627; Peru: </w:t>
      </w:r>
      <w:r w:rsidRPr="000400E6">
        <w:rPr>
          <w:i/>
          <w:iCs/>
          <w:color w:val="000000" w:themeColor="text1"/>
          <w:lang w:val="en"/>
        </w:rPr>
        <w:t>β</w:t>
      </w:r>
      <w:r w:rsidRPr="000400E6">
        <w:rPr>
          <w:color w:val="000000" w:themeColor="text1"/>
          <w:lang w:val="en"/>
        </w:rPr>
        <w:t xml:space="preserve"> = −0.25 ± 0.26, </w:t>
      </w:r>
      <w:r w:rsidRPr="000400E6">
        <w:rPr>
          <w:i/>
          <w:iCs/>
          <w:color w:val="000000" w:themeColor="text1"/>
          <w:lang w:val="en"/>
        </w:rPr>
        <w:t>z</w:t>
      </w:r>
      <w:r w:rsidRPr="000400E6">
        <w:rPr>
          <w:color w:val="000000" w:themeColor="text1"/>
          <w:lang w:val="en"/>
        </w:rPr>
        <w:t xml:space="preserve"> = 1.0, </w:t>
      </w:r>
      <w:proofErr w:type="spellStart"/>
      <w:r w:rsidRPr="000400E6">
        <w:rPr>
          <w:color w:val="000000" w:themeColor="text1"/>
          <w:lang w:val="en"/>
        </w:rPr>
        <w:t>df</w:t>
      </w:r>
      <w:proofErr w:type="spellEnd"/>
      <w:r w:rsidRPr="000400E6">
        <w:rPr>
          <w:color w:val="000000" w:themeColor="text1"/>
          <w:lang w:val="en"/>
        </w:rPr>
        <w:t xml:space="preserve"> = 59, </w:t>
      </w:r>
      <w:r w:rsidRPr="000400E6">
        <w:rPr>
          <w:i/>
          <w:iCs/>
          <w:color w:val="000000" w:themeColor="text1"/>
          <w:lang w:val="en"/>
        </w:rPr>
        <w:t>p</w:t>
      </w:r>
      <w:r w:rsidRPr="000400E6">
        <w:rPr>
          <w:color w:val="000000" w:themeColor="text1"/>
          <w:lang w:val="en"/>
        </w:rPr>
        <w:t xml:space="preserve"> = 0.341). The proportion of affected trees that were killed was lower at Nyungwe (binomial GLM, Nyungwe–Panama: </w:t>
      </w:r>
      <w:r w:rsidRPr="000400E6">
        <w:rPr>
          <w:i/>
          <w:iCs/>
          <w:color w:val="000000" w:themeColor="text1"/>
          <w:lang w:val="en"/>
        </w:rPr>
        <w:t>β</w:t>
      </w:r>
      <w:r w:rsidRPr="000400E6">
        <w:rPr>
          <w:color w:val="000000" w:themeColor="text1"/>
          <w:lang w:val="en"/>
        </w:rPr>
        <w:t xml:space="preserve"> = −0.39 ± 0.17, </w:t>
      </w:r>
      <w:r w:rsidRPr="000400E6">
        <w:rPr>
          <w:i/>
          <w:iCs/>
          <w:color w:val="000000" w:themeColor="text1"/>
          <w:lang w:val="en"/>
        </w:rPr>
        <w:t>z</w:t>
      </w:r>
      <w:r w:rsidRPr="000400E6">
        <w:rPr>
          <w:color w:val="000000" w:themeColor="text1"/>
          <w:lang w:val="en"/>
        </w:rPr>
        <w:t xml:space="preserve"> = 2.3,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xml:space="preserve"> = 0.020; Nyungwe–Peru: </w:t>
      </w:r>
      <w:r w:rsidRPr="000400E6">
        <w:rPr>
          <w:i/>
          <w:iCs/>
          <w:color w:val="000000" w:themeColor="text1"/>
          <w:lang w:val="en"/>
        </w:rPr>
        <w:t>β</w:t>
      </w:r>
      <w:r w:rsidRPr="000400E6">
        <w:rPr>
          <w:color w:val="000000" w:themeColor="text1"/>
          <w:lang w:val="en"/>
        </w:rPr>
        <w:t xml:space="preserve"> = −1.02 ± 0.23, </w:t>
      </w:r>
      <w:r w:rsidRPr="000400E6">
        <w:rPr>
          <w:i/>
          <w:iCs/>
          <w:color w:val="000000" w:themeColor="text1"/>
          <w:lang w:val="en"/>
        </w:rPr>
        <w:t>z</w:t>
      </w:r>
      <w:r w:rsidRPr="000400E6">
        <w:rPr>
          <w:color w:val="000000" w:themeColor="text1"/>
          <w:lang w:val="en"/>
        </w:rPr>
        <w:t xml:space="preserve"> = 4.5,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xml:space="preserve"> &lt; 0.001), and these statistically significant differences remained when restricting the analysis to high-confidence lightning disturbances (binomial GLM, Nyungwe–Panama: </w:t>
      </w:r>
      <w:r w:rsidRPr="000400E6">
        <w:rPr>
          <w:i/>
          <w:iCs/>
          <w:color w:val="000000" w:themeColor="text1"/>
          <w:lang w:val="en"/>
        </w:rPr>
        <w:t>β</w:t>
      </w:r>
      <w:r w:rsidRPr="000400E6">
        <w:rPr>
          <w:color w:val="000000" w:themeColor="text1"/>
          <w:lang w:val="en"/>
        </w:rPr>
        <w:t xml:space="preserve"> = −0.42 ± 0.19, </w:t>
      </w:r>
      <w:r w:rsidRPr="000400E6">
        <w:rPr>
          <w:i/>
          <w:iCs/>
          <w:color w:val="000000" w:themeColor="text1"/>
          <w:lang w:val="en"/>
        </w:rPr>
        <w:t>z</w:t>
      </w:r>
      <w:r w:rsidRPr="000400E6">
        <w:rPr>
          <w:color w:val="000000" w:themeColor="text1"/>
          <w:lang w:val="en"/>
        </w:rPr>
        <w:t xml:space="preserve"> = 2.3,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xml:space="preserve"> = 0.023; Nyungwe–Peru: </w:t>
      </w:r>
      <w:r w:rsidRPr="000400E6">
        <w:rPr>
          <w:i/>
          <w:iCs/>
          <w:color w:val="000000" w:themeColor="text1"/>
          <w:lang w:val="en"/>
        </w:rPr>
        <w:t>β</w:t>
      </w:r>
      <w:r w:rsidRPr="000400E6">
        <w:rPr>
          <w:color w:val="000000" w:themeColor="text1"/>
          <w:lang w:val="en"/>
        </w:rPr>
        <w:t xml:space="preserve"> = −1.06 ± 0.24, </w:t>
      </w:r>
      <w:r w:rsidRPr="000400E6">
        <w:rPr>
          <w:i/>
          <w:iCs/>
          <w:color w:val="000000" w:themeColor="text1"/>
          <w:lang w:val="en"/>
        </w:rPr>
        <w:t>z</w:t>
      </w:r>
      <w:r w:rsidRPr="000400E6">
        <w:rPr>
          <w:color w:val="000000" w:themeColor="text1"/>
          <w:lang w:val="en"/>
        </w:rPr>
        <w:t xml:space="preserve"> = 4.4, </w:t>
      </w:r>
      <w:proofErr w:type="spellStart"/>
      <w:r w:rsidRPr="000400E6">
        <w:rPr>
          <w:color w:val="000000" w:themeColor="text1"/>
          <w:lang w:val="en"/>
        </w:rPr>
        <w:t>df</w:t>
      </w:r>
      <w:proofErr w:type="spellEnd"/>
      <w:r w:rsidRPr="000400E6">
        <w:rPr>
          <w:color w:val="000000" w:themeColor="text1"/>
          <w:lang w:val="en"/>
        </w:rPr>
        <w:t xml:space="preserve"> = 80, </w:t>
      </w:r>
      <w:r w:rsidRPr="000400E6">
        <w:rPr>
          <w:i/>
          <w:iCs/>
          <w:color w:val="000000" w:themeColor="text1"/>
          <w:lang w:val="en"/>
        </w:rPr>
        <w:t>p</w:t>
      </w:r>
      <w:r w:rsidRPr="000400E6">
        <w:rPr>
          <w:color w:val="000000" w:themeColor="text1"/>
          <w:lang w:val="en"/>
        </w:rPr>
        <w:t> &lt; 0.001). Our results thus indicate that lightning-caused disturbances kill fewer trees per lightning disturbance in Nyungwe than previous observations in Peru and (when including all potential lightning disturbances at Nyungwe) in Panama.</w:t>
      </w:r>
    </w:p>
    <w:p w14:paraId="434BD101" w14:textId="77777777" w:rsidR="00C50B16" w:rsidRPr="000400E6" w:rsidRDefault="00C50B16" w:rsidP="00C50B16">
      <w:pPr>
        <w:rPr>
          <w:b/>
          <w:bCs/>
          <w:color w:val="000000" w:themeColor="text1"/>
          <w:lang w:val="en"/>
        </w:rPr>
      </w:pPr>
      <w:r w:rsidRPr="000400E6">
        <w:rPr>
          <w:b/>
          <w:bCs/>
          <w:color w:val="000000" w:themeColor="text1"/>
          <w:lang w:val="en"/>
        </w:rPr>
        <w:t>3.4 Variation in tree-level damage</w:t>
      </w:r>
    </w:p>
    <w:p w14:paraId="4E9DDA78" w14:textId="77777777" w:rsidR="00C50B16" w:rsidRPr="000400E6" w:rsidRDefault="00C50B16" w:rsidP="00C50B16">
      <w:pPr>
        <w:rPr>
          <w:color w:val="000000" w:themeColor="text1"/>
          <w:lang w:val="en"/>
        </w:rPr>
      </w:pPr>
      <w:proofErr w:type="spellStart"/>
      <w:r w:rsidRPr="000400E6">
        <w:rPr>
          <w:i/>
          <w:iCs/>
          <w:color w:val="000000" w:themeColor="text1"/>
          <w:lang w:val="en"/>
        </w:rPr>
        <w:t>Syzygium</w:t>
      </w:r>
      <w:proofErr w:type="spellEnd"/>
      <w:r w:rsidRPr="000400E6">
        <w:rPr>
          <w:color w:val="000000" w:themeColor="text1"/>
          <w:lang w:val="en"/>
        </w:rPr>
        <w:t xml:space="preserve"> spp. trees exhibit much less damage than the community-wide average (difference in logit-transformed crown damage to large trees [trees &gt;50 cm in diameter] within all lightning-caused disturbances = −2.03, 95% CI = −3.26 to −0.83, </w:t>
      </w:r>
      <w:r w:rsidRPr="000400E6">
        <w:rPr>
          <w:i/>
          <w:iCs/>
          <w:color w:val="000000" w:themeColor="text1"/>
          <w:lang w:val="en"/>
        </w:rPr>
        <w:t>p</w:t>
      </w:r>
      <w:r w:rsidRPr="000400E6">
        <w:rPr>
          <w:color w:val="000000" w:themeColor="text1"/>
          <w:lang w:val="en"/>
        </w:rPr>
        <w:t> &lt; 0.001, Figure </w:t>
      </w:r>
      <w:hyperlink r:id="rId89" w:anchor="jec70278-fig-0004" w:history="1">
        <w:r w:rsidRPr="000400E6">
          <w:rPr>
            <w:rStyle w:val="Hyperlink"/>
            <w:color w:val="000000" w:themeColor="text1"/>
            <w:u w:val="none"/>
            <w:lang w:val="en"/>
          </w:rPr>
          <w:t>4</w:t>
        </w:r>
      </w:hyperlink>
      <w:r w:rsidRPr="000400E6">
        <w:rPr>
          <w:color w:val="000000" w:themeColor="text1"/>
          <w:lang w:val="en"/>
        </w:rPr>
        <w:t>), but there were no significant differences in crown damage with topography or forest openness (Table </w:t>
      </w:r>
      <w:hyperlink r:id="rId90" w:anchor="support-information-section" w:history="1">
        <w:r w:rsidRPr="000400E6">
          <w:rPr>
            <w:rStyle w:val="Hyperlink"/>
            <w:color w:val="000000" w:themeColor="text1"/>
            <w:u w:val="none"/>
            <w:lang w:val="en"/>
          </w:rPr>
          <w:t>S2</w:t>
        </w:r>
      </w:hyperlink>
      <w:r w:rsidRPr="000400E6">
        <w:rPr>
          <w:color w:val="000000" w:themeColor="text1"/>
          <w:lang w:val="en"/>
        </w:rPr>
        <w:t xml:space="preserve">). </w:t>
      </w:r>
      <w:proofErr w:type="spellStart"/>
      <w:r w:rsidRPr="000400E6">
        <w:rPr>
          <w:i/>
          <w:iCs/>
          <w:color w:val="000000" w:themeColor="text1"/>
          <w:lang w:val="en"/>
        </w:rPr>
        <w:t>Syzygium</w:t>
      </w:r>
      <w:proofErr w:type="spellEnd"/>
      <w:r w:rsidRPr="000400E6">
        <w:rPr>
          <w:color w:val="000000" w:themeColor="text1"/>
          <w:lang w:val="en"/>
        </w:rPr>
        <w:t xml:space="preserve"> made up 56% of the large trees in ridgetop lightning disturbances (</w:t>
      </w:r>
      <w:r w:rsidRPr="000400E6">
        <w:rPr>
          <w:i/>
          <w:iCs/>
          <w:color w:val="000000" w:themeColor="text1"/>
          <w:lang w:val="en"/>
        </w:rPr>
        <w:t>n</w:t>
      </w:r>
      <w:r w:rsidRPr="000400E6">
        <w:rPr>
          <w:color w:val="000000" w:themeColor="text1"/>
          <w:lang w:val="en"/>
        </w:rPr>
        <w:t> = 18 trees), 48% of large trees in lightning disturbances on slopes (</w:t>
      </w:r>
      <w:r w:rsidRPr="000400E6">
        <w:rPr>
          <w:i/>
          <w:iCs/>
          <w:color w:val="000000" w:themeColor="text1"/>
          <w:lang w:val="en"/>
        </w:rPr>
        <w:t>n</w:t>
      </w:r>
      <w:r w:rsidRPr="000400E6">
        <w:rPr>
          <w:color w:val="000000" w:themeColor="text1"/>
          <w:lang w:val="en"/>
        </w:rPr>
        <w:t xml:space="preserve"> = 21 trees), but none of the four large lightning-damaged trees in valleys were </w:t>
      </w:r>
      <w:proofErr w:type="spellStart"/>
      <w:r w:rsidRPr="000400E6">
        <w:rPr>
          <w:i/>
          <w:iCs/>
          <w:color w:val="000000" w:themeColor="text1"/>
          <w:lang w:val="en"/>
        </w:rPr>
        <w:t>Syzygium</w:t>
      </w:r>
      <w:proofErr w:type="spellEnd"/>
      <w:r w:rsidRPr="000400E6">
        <w:rPr>
          <w:color w:val="000000" w:themeColor="text1"/>
          <w:lang w:val="en"/>
        </w:rPr>
        <w:t xml:space="preserve">. The lower crown damage to </w:t>
      </w:r>
      <w:proofErr w:type="spellStart"/>
      <w:r w:rsidRPr="000400E6">
        <w:rPr>
          <w:i/>
          <w:iCs/>
          <w:color w:val="000000" w:themeColor="text1"/>
          <w:lang w:val="en"/>
        </w:rPr>
        <w:t>Syzygium</w:t>
      </w:r>
      <w:proofErr w:type="spellEnd"/>
      <w:r w:rsidRPr="000400E6">
        <w:rPr>
          <w:color w:val="000000" w:themeColor="text1"/>
          <w:lang w:val="en"/>
        </w:rPr>
        <w:t xml:space="preserve"> remained when restricting the analysis to high-confidence lightning disturbances or removing trees that could not be identified to genus level (Table </w:t>
      </w:r>
      <w:hyperlink r:id="rId91" w:anchor="support-information-section" w:history="1">
        <w:r w:rsidRPr="000400E6">
          <w:rPr>
            <w:rStyle w:val="Hyperlink"/>
            <w:color w:val="000000" w:themeColor="text1"/>
            <w:u w:val="none"/>
            <w:lang w:val="en"/>
          </w:rPr>
          <w:t>S2</w:t>
        </w:r>
      </w:hyperlink>
      <w:r w:rsidRPr="000400E6">
        <w:rPr>
          <w:color w:val="000000" w:themeColor="text1"/>
          <w:lang w:val="en"/>
        </w:rPr>
        <w:t xml:space="preserve">). When only high-confidence lightning disturbances were included, there were significant differences in crown damage with topography (similar in ridges and slopes, but greater damage in valleys compared to ridges, difference in logit crown damage = 2.3, 95% CI = 0.26 to 4.34, </w:t>
      </w:r>
      <w:r w:rsidRPr="000400E6">
        <w:rPr>
          <w:i/>
          <w:iCs/>
          <w:color w:val="000000" w:themeColor="text1"/>
          <w:lang w:val="en"/>
        </w:rPr>
        <w:t>p</w:t>
      </w:r>
      <w:r w:rsidRPr="000400E6">
        <w:rPr>
          <w:color w:val="000000" w:themeColor="text1"/>
          <w:lang w:val="en"/>
        </w:rPr>
        <w:t> = 0.026, Table </w:t>
      </w:r>
      <w:hyperlink r:id="rId92" w:anchor="support-information-section" w:history="1">
        <w:r w:rsidRPr="000400E6">
          <w:rPr>
            <w:rStyle w:val="Hyperlink"/>
            <w:color w:val="000000" w:themeColor="text1"/>
            <w:u w:val="none"/>
            <w:lang w:val="en"/>
          </w:rPr>
          <w:t>S2</w:t>
        </w:r>
      </w:hyperlink>
      <w:r w:rsidRPr="000400E6">
        <w:rPr>
          <w:color w:val="000000" w:themeColor="text1"/>
          <w:lang w:val="en"/>
        </w:rPr>
        <w:t xml:space="preserve">) and forest type (greater in open forest than closed canopy forest, difference = 1.75, 95% CI = 0.16 to 3.49, </w:t>
      </w:r>
      <w:r w:rsidRPr="000400E6">
        <w:rPr>
          <w:i/>
          <w:iCs/>
          <w:color w:val="000000" w:themeColor="text1"/>
          <w:lang w:val="en"/>
        </w:rPr>
        <w:t>p</w:t>
      </w:r>
      <w:r w:rsidRPr="000400E6">
        <w:rPr>
          <w:color w:val="000000" w:themeColor="text1"/>
          <w:lang w:val="en"/>
        </w:rPr>
        <w:t> = 0.018, Table </w:t>
      </w:r>
      <w:hyperlink r:id="rId93" w:anchor="support-information-section" w:history="1">
        <w:r w:rsidRPr="000400E6">
          <w:rPr>
            <w:rStyle w:val="Hyperlink"/>
            <w:color w:val="000000" w:themeColor="text1"/>
            <w:u w:val="none"/>
            <w:lang w:val="en"/>
          </w:rPr>
          <w:t>S2</w:t>
        </w:r>
      </w:hyperlink>
      <w:r w:rsidRPr="000400E6">
        <w:rPr>
          <w:color w:val="000000" w:themeColor="text1"/>
          <w:lang w:val="en"/>
        </w:rPr>
        <w:t>).</w:t>
      </w:r>
    </w:p>
    <w:p w14:paraId="18D315E6" w14:textId="5DB5722B" w:rsidR="00C50B16" w:rsidRPr="000400E6" w:rsidRDefault="00C50B16" w:rsidP="00C50B16">
      <w:pPr>
        <w:rPr>
          <w:color w:val="000000" w:themeColor="text1"/>
          <w:lang w:val="en"/>
        </w:rPr>
      </w:pPr>
      <w:r w:rsidRPr="000400E6">
        <w:rPr>
          <w:noProof/>
          <w:color w:val="000000" w:themeColor="text1"/>
          <w:lang w:val="en"/>
        </w:rPr>
        <w:drawing>
          <wp:inline distT="0" distB="0" distL="0" distR="0" wp14:anchorId="7261BFD5" wp14:editId="18D5D0BC">
            <wp:extent cx="4762500" cy="3994150"/>
            <wp:effectExtent l="0" t="0" r="0" b="6350"/>
            <wp:docPr id="996753008" name="Picture 5" descr="Details are in the caption following the image">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tails are in the caption following the image">
                      <a:hlinkClick r:id="rId94" tgtFrame="&quot;_blank&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762500" cy="3994150"/>
                    </a:xfrm>
                    <a:prstGeom prst="rect">
                      <a:avLst/>
                    </a:prstGeom>
                    <a:noFill/>
                    <a:ln>
                      <a:noFill/>
                    </a:ln>
                  </pic:spPr>
                </pic:pic>
              </a:graphicData>
            </a:graphic>
          </wp:inline>
        </w:drawing>
      </w:r>
    </w:p>
    <w:p w14:paraId="74FBC609" w14:textId="77777777" w:rsidR="00C50B16" w:rsidRPr="000400E6" w:rsidRDefault="00C50B16" w:rsidP="00C50B16">
      <w:pPr>
        <w:rPr>
          <w:color w:val="000000" w:themeColor="text1"/>
          <w:lang w:val="en"/>
        </w:rPr>
      </w:pPr>
      <w:r w:rsidRPr="000400E6">
        <w:rPr>
          <w:color w:val="000000" w:themeColor="text1"/>
          <w:lang w:val="en"/>
        </w:rPr>
        <w:lastRenderedPageBreak/>
        <w:t xml:space="preserve">Variation in tree-level damage caused by lightning. Points show our composite crown damage metric for each large tree (&gt;50 cm DBH) in high confidence (black symbols) and possible (grey symbols), separating out strikes on </w:t>
      </w:r>
      <w:proofErr w:type="spellStart"/>
      <w:r w:rsidRPr="000400E6">
        <w:rPr>
          <w:color w:val="000000" w:themeColor="text1"/>
          <w:lang w:val="en"/>
        </w:rPr>
        <w:t>Syzygium</w:t>
      </w:r>
      <w:proofErr w:type="spellEnd"/>
      <w:r w:rsidRPr="000400E6">
        <w:rPr>
          <w:color w:val="000000" w:themeColor="text1"/>
          <w:lang w:val="en"/>
        </w:rPr>
        <w:t xml:space="preserve"> (filled symbols, grey boxes) to other taxa (open symbols, white boxes). Boxplots have been drawn for each taxonomy-topography combination. Crown damage for each genus is shown in Figure </w:t>
      </w:r>
      <w:hyperlink r:id="rId96" w:anchor="support-information-section" w:history="1">
        <w:r w:rsidRPr="000400E6">
          <w:rPr>
            <w:rStyle w:val="Hyperlink"/>
            <w:color w:val="000000" w:themeColor="text1"/>
            <w:u w:val="none"/>
            <w:lang w:val="en"/>
          </w:rPr>
          <w:t>S3</w:t>
        </w:r>
      </w:hyperlink>
      <w:r w:rsidRPr="000400E6">
        <w:rPr>
          <w:color w:val="000000" w:themeColor="text1"/>
          <w:lang w:val="en"/>
        </w:rPr>
        <w:t>.</w:t>
      </w:r>
    </w:p>
    <w:p w14:paraId="79E92AEC" w14:textId="77777777" w:rsidR="00C50B16" w:rsidRPr="000400E6" w:rsidRDefault="00C50B16" w:rsidP="00C50B16">
      <w:pPr>
        <w:rPr>
          <w:b/>
          <w:bCs/>
          <w:color w:val="000000" w:themeColor="text1"/>
          <w:lang w:val="en"/>
        </w:rPr>
      </w:pPr>
      <w:r w:rsidRPr="000400E6">
        <w:rPr>
          <w:b/>
          <w:bCs/>
          <w:color w:val="000000" w:themeColor="text1"/>
          <w:lang w:val="en"/>
        </w:rPr>
        <w:t xml:space="preserve">4 </w:t>
      </w:r>
      <w:proofErr w:type="gramStart"/>
      <w:r w:rsidRPr="000400E6">
        <w:rPr>
          <w:b/>
          <w:bCs/>
          <w:color w:val="000000" w:themeColor="text1"/>
          <w:lang w:val="en"/>
        </w:rPr>
        <w:t>DISCUSSION</w:t>
      </w:r>
      <w:proofErr w:type="gramEnd"/>
    </w:p>
    <w:p w14:paraId="0120900E" w14:textId="77777777" w:rsidR="00C50B16" w:rsidRPr="000400E6" w:rsidRDefault="00C50B16" w:rsidP="00C50B16">
      <w:pPr>
        <w:rPr>
          <w:color w:val="000000" w:themeColor="text1"/>
          <w:lang w:val="en"/>
        </w:rPr>
      </w:pPr>
      <w:r w:rsidRPr="000400E6">
        <w:rPr>
          <w:color w:val="000000" w:themeColor="text1"/>
          <w:lang w:val="en"/>
        </w:rPr>
        <w:t>Here we provide the first systematic quantification of lightning-caused disturbance in an African tropical forest and in any montane forest pantropically. We show that lightning-caused disturbances are more likely to be observed on ridges than in valleys, providing empirical support for the long-standing hypothesis that lightning strikes are more common on ridges than in valleys (reviewed by (</w:t>
      </w:r>
      <w:proofErr w:type="spellStart"/>
      <w:r w:rsidRPr="000400E6">
        <w:rPr>
          <w:color w:val="000000" w:themeColor="text1"/>
          <w:lang w:val="en"/>
        </w:rPr>
        <w:t>Yanoviak</w:t>
      </w:r>
      <w:proofErr w:type="spellEnd"/>
      <w:r w:rsidRPr="000400E6">
        <w:rPr>
          <w:color w:val="000000" w:themeColor="text1"/>
          <w:lang w:val="en"/>
        </w:rPr>
        <w:t xml:space="preserve"> et al., </w:t>
      </w:r>
      <w:hyperlink r:id="rId97" w:anchor="jec70278-bib-0049" w:history="1">
        <w:r w:rsidRPr="000400E6">
          <w:rPr>
            <w:rStyle w:val="Hyperlink"/>
            <w:color w:val="000000" w:themeColor="text1"/>
            <w:u w:val="none"/>
            <w:lang w:val="en"/>
          </w:rPr>
          <w:t>2015</w:t>
        </w:r>
      </w:hyperlink>
      <w:r w:rsidRPr="000400E6">
        <w:rPr>
          <w:color w:val="000000" w:themeColor="text1"/>
          <w:lang w:val="en"/>
        </w:rPr>
        <w:t>)). We also provide exploratory evidence that lightning-caused disturbances could be more severe in valleys than in ridges, albeit with statistical analysis limited by the rarity of lightning disturbances in valleys (only two lightning strikes). Together, these patterns are consistent with the hypothesis that forests experiencing higher lightning strike rates are less vulnerable to lightning disturbance, which warrants further investigation. Overall, our data suggest that lightning is an important agent of disturbance that likely influences the composition and dynamics of both tropical montane forests and African forests, but as discussed below, these data have limitations and there are many opportunities for future research.</w:t>
      </w:r>
    </w:p>
    <w:p w14:paraId="5943275A" w14:textId="77777777" w:rsidR="00C50B16" w:rsidRPr="000400E6" w:rsidRDefault="00C50B16" w:rsidP="00C50B16">
      <w:pPr>
        <w:rPr>
          <w:color w:val="000000" w:themeColor="text1"/>
          <w:lang w:val="en"/>
        </w:rPr>
      </w:pPr>
      <w:r w:rsidRPr="000400E6">
        <w:rPr>
          <w:color w:val="000000" w:themeColor="text1"/>
          <w:lang w:val="en"/>
        </w:rPr>
        <w:t>The non-random concentration of lightning-caused disturbances on forest ridges found in this study is consistent with expectations derived from basic physics principles (Uman, </w:t>
      </w:r>
      <w:hyperlink r:id="rId98" w:anchor="jec70278-bib-0045" w:history="1">
        <w:r w:rsidRPr="000400E6">
          <w:rPr>
            <w:rStyle w:val="Hyperlink"/>
            <w:color w:val="000000" w:themeColor="text1"/>
            <w:u w:val="none"/>
            <w:lang w:val="en"/>
          </w:rPr>
          <w:t>2008</w:t>
        </w:r>
      </w:hyperlink>
      <w:r w:rsidRPr="000400E6">
        <w:rPr>
          <w:color w:val="000000" w:themeColor="text1"/>
          <w:lang w:val="en"/>
        </w:rPr>
        <w:t xml:space="preserve">) that trees on ridges should protect their downslope </w:t>
      </w:r>
      <w:proofErr w:type="spellStart"/>
      <w:r w:rsidRPr="000400E6">
        <w:rPr>
          <w:color w:val="000000" w:themeColor="text1"/>
          <w:lang w:val="en"/>
        </w:rPr>
        <w:t>neighbours</w:t>
      </w:r>
      <w:proofErr w:type="spellEnd"/>
      <w:r w:rsidRPr="000400E6">
        <w:rPr>
          <w:color w:val="000000" w:themeColor="text1"/>
          <w:lang w:val="en"/>
        </w:rPr>
        <w:t xml:space="preserve"> from lightning strikes (</w:t>
      </w:r>
      <w:proofErr w:type="spellStart"/>
      <w:r w:rsidRPr="000400E6">
        <w:rPr>
          <w:color w:val="000000" w:themeColor="text1"/>
          <w:lang w:val="en"/>
        </w:rPr>
        <w:t>Yanoviak</w:t>
      </w:r>
      <w:proofErr w:type="spellEnd"/>
      <w:r w:rsidRPr="000400E6">
        <w:rPr>
          <w:color w:val="000000" w:themeColor="text1"/>
          <w:lang w:val="en"/>
        </w:rPr>
        <w:t xml:space="preserve"> et al., </w:t>
      </w:r>
      <w:hyperlink r:id="rId99" w:anchor="jec70278-bib-0049" w:history="1">
        <w:r w:rsidRPr="000400E6">
          <w:rPr>
            <w:rStyle w:val="Hyperlink"/>
            <w:color w:val="000000" w:themeColor="text1"/>
            <w:u w:val="none"/>
            <w:lang w:val="en"/>
          </w:rPr>
          <w:t>2015</w:t>
        </w:r>
      </w:hyperlink>
      <w:r w:rsidRPr="000400E6">
        <w:rPr>
          <w:color w:val="000000" w:themeColor="text1"/>
          <w:lang w:val="en"/>
        </w:rPr>
        <w:t>). We therefore expect this to be a general pattern, which could have implications for landscape-scale variation in forest structure and composition. The tendency of ridgetops to have shorter trees and lower biomass is often attributed to edaphic and hydrological differences (</w:t>
      </w:r>
      <w:proofErr w:type="spellStart"/>
      <w:r w:rsidRPr="000400E6">
        <w:rPr>
          <w:color w:val="000000" w:themeColor="text1"/>
          <w:lang w:val="en"/>
        </w:rPr>
        <w:t>Detto</w:t>
      </w:r>
      <w:proofErr w:type="spellEnd"/>
      <w:r w:rsidRPr="000400E6">
        <w:rPr>
          <w:color w:val="000000" w:themeColor="text1"/>
          <w:lang w:val="en"/>
        </w:rPr>
        <w:t xml:space="preserve"> et al., </w:t>
      </w:r>
      <w:hyperlink r:id="rId100" w:anchor="jec70278-bib-0012" w:history="1">
        <w:r w:rsidRPr="000400E6">
          <w:rPr>
            <w:rStyle w:val="Hyperlink"/>
            <w:color w:val="000000" w:themeColor="text1"/>
            <w:u w:val="none"/>
            <w:lang w:val="en"/>
          </w:rPr>
          <w:t>2013</w:t>
        </w:r>
      </w:hyperlink>
      <w:r w:rsidRPr="000400E6">
        <w:rPr>
          <w:color w:val="000000" w:themeColor="text1"/>
          <w:lang w:val="en"/>
        </w:rPr>
        <w:t>), cloud-immersion (Fahey et al., </w:t>
      </w:r>
      <w:hyperlink r:id="rId101" w:anchor="jec70278-bib-0013" w:history="1">
        <w:r w:rsidRPr="000400E6">
          <w:rPr>
            <w:rStyle w:val="Hyperlink"/>
            <w:color w:val="000000" w:themeColor="text1"/>
            <w:u w:val="none"/>
            <w:lang w:val="en"/>
          </w:rPr>
          <w:t>2016</w:t>
        </w:r>
      </w:hyperlink>
      <w:r w:rsidRPr="000400E6">
        <w:rPr>
          <w:color w:val="000000" w:themeColor="text1"/>
          <w:lang w:val="en"/>
        </w:rPr>
        <w:t>) or to wind-caused mortality (Jackson et al., </w:t>
      </w:r>
      <w:hyperlink r:id="rId102" w:anchor="jec70278-bib-0027" w:history="1">
        <w:r w:rsidRPr="000400E6">
          <w:rPr>
            <w:rStyle w:val="Hyperlink"/>
            <w:color w:val="000000" w:themeColor="text1"/>
            <w:u w:val="none"/>
            <w:lang w:val="en"/>
          </w:rPr>
          <w:t>2021</w:t>
        </w:r>
      </w:hyperlink>
      <w:r w:rsidRPr="000400E6">
        <w:rPr>
          <w:color w:val="000000" w:themeColor="text1"/>
          <w:lang w:val="en"/>
        </w:rPr>
        <w:t>). These contexts are likely important, but our data suggest that lightning-caused disturbances also contribute to these structural differences. Moreover, interspecific variation in lightning tolerance (Richards et al., </w:t>
      </w:r>
      <w:hyperlink r:id="rId103" w:anchor="jec70278-bib-0041" w:history="1">
        <w:r w:rsidRPr="000400E6">
          <w:rPr>
            <w:rStyle w:val="Hyperlink"/>
            <w:color w:val="000000" w:themeColor="text1"/>
            <w:u w:val="none"/>
            <w:lang w:val="en"/>
          </w:rPr>
          <w:t>2022</w:t>
        </w:r>
      </w:hyperlink>
      <w:r w:rsidRPr="000400E6">
        <w:rPr>
          <w:color w:val="000000" w:themeColor="text1"/>
          <w:lang w:val="en"/>
        </w:rPr>
        <w:t>) and evidence that trees of certain species even benefit from being struck by lightning (Gora et al., </w:t>
      </w:r>
      <w:hyperlink r:id="rId104" w:anchor="jec70278-bib-0020" w:history="1">
        <w:r w:rsidRPr="000400E6">
          <w:rPr>
            <w:rStyle w:val="Hyperlink"/>
            <w:color w:val="000000" w:themeColor="text1"/>
            <w:u w:val="none"/>
            <w:lang w:val="en"/>
          </w:rPr>
          <w:t>2025</w:t>
        </w:r>
      </w:hyperlink>
      <w:r w:rsidRPr="000400E6">
        <w:rPr>
          <w:color w:val="000000" w:themeColor="text1"/>
          <w:lang w:val="en"/>
        </w:rPr>
        <w:t>) strongly suggest that higher lightning frequency on ridges could influence the composition of these communities. Consequently, it is possible that exposed ridges in areas of high lightning frequency, such as the Albertine Rift (Gora, Burchfield, et al., </w:t>
      </w:r>
      <w:hyperlink r:id="rId105" w:anchor="jec70278-bib-0017" w:history="1">
        <w:r w:rsidRPr="000400E6">
          <w:rPr>
            <w:rStyle w:val="Hyperlink"/>
            <w:color w:val="000000" w:themeColor="text1"/>
            <w:u w:val="none"/>
            <w:lang w:val="en"/>
          </w:rPr>
          <w:t>2020</w:t>
        </w:r>
      </w:hyperlink>
      <w:r w:rsidRPr="000400E6">
        <w:rPr>
          <w:color w:val="000000" w:themeColor="text1"/>
          <w:lang w:val="en"/>
        </w:rPr>
        <w:t>), could represent a specialized habitat niche that can be exploited by tree species relatively more tolerant to lightning impacts.</w:t>
      </w:r>
    </w:p>
    <w:p w14:paraId="00497F5E" w14:textId="77777777" w:rsidR="00C50B16" w:rsidRPr="000400E6" w:rsidRDefault="00C50B16" w:rsidP="00C50B16">
      <w:pPr>
        <w:rPr>
          <w:color w:val="000000" w:themeColor="text1"/>
          <w:lang w:val="en"/>
        </w:rPr>
      </w:pPr>
      <w:r w:rsidRPr="000400E6">
        <w:rPr>
          <w:color w:val="000000" w:themeColor="text1"/>
          <w:lang w:val="en"/>
        </w:rPr>
        <w:t>If, as our results preliminarily suggest, lightning disturbance severity is less severe where lightning is most frequent, this raises the possibility that forests will differ in their responses to climate-driven increases in lightning frequency (Harel &amp; Price, </w:t>
      </w:r>
      <w:hyperlink r:id="rId106" w:anchor="jec70278-bib-0023" w:history="1">
        <w:r w:rsidRPr="000400E6">
          <w:rPr>
            <w:rStyle w:val="Hyperlink"/>
            <w:color w:val="000000" w:themeColor="text1"/>
            <w:u w:val="none"/>
            <w:lang w:val="en"/>
          </w:rPr>
          <w:t>2020</w:t>
        </w:r>
      </w:hyperlink>
      <w:r w:rsidRPr="000400E6">
        <w:rPr>
          <w:color w:val="000000" w:themeColor="text1"/>
          <w:lang w:val="en"/>
        </w:rPr>
        <w:t xml:space="preserve">). The contributions of the genus </w:t>
      </w:r>
      <w:proofErr w:type="spellStart"/>
      <w:r w:rsidRPr="000400E6">
        <w:rPr>
          <w:i/>
          <w:iCs/>
          <w:color w:val="000000" w:themeColor="text1"/>
          <w:lang w:val="en"/>
        </w:rPr>
        <w:t>Syzygium</w:t>
      </w:r>
      <w:proofErr w:type="spellEnd"/>
      <w:r w:rsidRPr="000400E6">
        <w:rPr>
          <w:color w:val="000000" w:themeColor="text1"/>
          <w:lang w:val="en"/>
        </w:rPr>
        <w:t xml:space="preserve"> to these patterns in our data are consistent with compositional shifts towards more lightning-tolerant taxa being key to forest-level tolerance (Richards et al., </w:t>
      </w:r>
      <w:hyperlink r:id="rId107" w:anchor="jec70278-bib-0041" w:history="1">
        <w:r w:rsidRPr="000400E6">
          <w:rPr>
            <w:rStyle w:val="Hyperlink"/>
            <w:color w:val="000000" w:themeColor="text1"/>
            <w:u w:val="none"/>
            <w:lang w:val="en"/>
          </w:rPr>
          <w:t>2022</w:t>
        </w:r>
      </w:hyperlink>
      <w:r w:rsidRPr="000400E6">
        <w:rPr>
          <w:color w:val="000000" w:themeColor="text1"/>
          <w:lang w:val="en"/>
        </w:rPr>
        <w:t xml:space="preserve">). Indeed, </w:t>
      </w:r>
      <w:proofErr w:type="spellStart"/>
      <w:r w:rsidRPr="000400E6">
        <w:rPr>
          <w:i/>
          <w:iCs/>
          <w:color w:val="000000" w:themeColor="text1"/>
          <w:lang w:val="en"/>
        </w:rPr>
        <w:t>Syzygium</w:t>
      </w:r>
      <w:proofErr w:type="spellEnd"/>
      <w:r w:rsidRPr="000400E6">
        <w:rPr>
          <w:i/>
          <w:iCs/>
          <w:color w:val="000000" w:themeColor="text1"/>
          <w:lang w:val="en"/>
        </w:rPr>
        <w:t xml:space="preserve"> </w:t>
      </w:r>
      <w:proofErr w:type="spellStart"/>
      <w:r w:rsidRPr="000400E6">
        <w:rPr>
          <w:i/>
          <w:iCs/>
          <w:color w:val="000000" w:themeColor="text1"/>
          <w:lang w:val="en"/>
        </w:rPr>
        <w:t>guineense</w:t>
      </w:r>
      <w:proofErr w:type="spellEnd"/>
      <w:r w:rsidRPr="000400E6">
        <w:rPr>
          <w:color w:val="000000" w:themeColor="text1"/>
          <w:lang w:val="en"/>
        </w:rPr>
        <w:t xml:space="preserve"> (Engl.) </w:t>
      </w:r>
      <w:proofErr w:type="spellStart"/>
      <w:r w:rsidRPr="000400E6">
        <w:rPr>
          <w:color w:val="000000" w:themeColor="text1"/>
          <w:lang w:val="en"/>
        </w:rPr>
        <w:t>Mildbr</w:t>
      </w:r>
      <w:proofErr w:type="spellEnd"/>
      <w:r w:rsidRPr="000400E6">
        <w:rPr>
          <w:color w:val="000000" w:themeColor="text1"/>
          <w:lang w:val="en"/>
        </w:rPr>
        <w:t>. is one of the most abundant (in terms of stem density) late-successional trees in Nyungwe (</w:t>
      </w:r>
      <w:proofErr w:type="spellStart"/>
      <w:r w:rsidRPr="000400E6">
        <w:rPr>
          <w:color w:val="000000" w:themeColor="text1"/>
          <w:lang w:val="en"/>
        </w:rPr>
        <w:t>Nyirambangutse</w:t>
      </w:r>
      <w:proofErr w:type="spellEnd"/>
      <w:r w:rsidRPr="000400E6">
        <w:rPr>
          <w:color w:val="000000" w:themeColor="text1"/>
          <w:lang w:val="en"/>
        </w:rPr>
        <w:t xml:space="preserve"> et al., </w:t>
      </w:r>
      <w:hyperlink r:id="rId108" w:anchor="jec70278-bib-0034" w:history="1">
        <w:r w:rsidRPr="000400E6">
          <w:rPr>
            <w:rStyle w:val="Hyperlink"/>
            <w:color w:val="000000" w:themeColor="text1"/>
            <w:u w:val="none"/>
            <w:lang w:val="en"/>
          </w:rPr>
          <w:t>2017</w:t>
        </w:r>
      </w:hyperlink>
      <w:r w:rsidRPr="000400E6">
        <w:rPr>
          <w:color w:val="000000" w:themeColor="text1"/>
          <w:lang w:val="en"/>
        </w:rPr>
        <w:t xml:space="preserve">) and across the high lightning frequency forests of </w:t>
      </w:r>
      <w:proofErr w:type="spellStart"/>
      <w:r w:rsidRPr="000400E6">
        <w:rPr>
          <w:color w:val="000000" w:themeColor="text1"/>
          <w:lang w:val="en"/>
        </w:rPr>
        <w:t>Kibira</w:t>
      </w:r>
      <w:proofErr w:type="spellEnd"/>
      <w:r w:rsidRPr="000400E6">
        <w:rPr>
          <w:color w:val="000000" w:themeColor="text1"/>
          <w:lang w:val="en"/>
        </w:rPr>
        <w:t xml:space="preserve"> National Park in Burundi (Hakizimana et al., </w:t>
      </w:r>
      <w:hyperlink r:id="rId109" w:anchor="jec70278-bib-0022" w:history="1">
        <w:r w:rsidRPr="000400E6">
          <w:rPr>
            <w:rStyle w:val="Hyperlink"/>
            <w:color w:val="000000" w:themeColor="text1"/>
            <w:u w:val="none"/>
            <w:lang w:val="en"/>
          </w:rPr>
          <w:t>2016</w:t>
        </w:r>
      </w:hyperlink>
      <w:r w:rsidRPr="000400E6">
        <w:rPr>
          <w:color w:val="000000" w:themeColor="text1"/>
          <w:lang w:val="en"/>
        </w:rPr>
        <w:t xml:space="preserve">) and </w:t>
      </w:r>
      <w:proofErr w:type="spellStart"/>
      <w:r w:rsidRPr="000400E6">
        <w:rPr>
          <w:color w:val="000000" w:themeColor="text1"/>
          <w:lang w:val="en"/>
        </w:rPr>
        <w:t>Kahuzi</w:t>
      </w:r>
      <w:proofErr w:type="spellEnd"/>
      <w:r w:rsidRPr="000400E6">
        <w:rPr>
          <w:color w:val="000000" w:themeColor="text1"/>
          <w:lang w:val="en"/>
        </w:rPr>
        <w:t xml:space="preserve">-Biega National Park and </w:t>
      </w:r>
      <w:proofErr w:type="spellStart"/>
      <w:r w:rsidRPr="000400E6">
        <w:rPr>
          <w:color w:val="000000" w:themeColor="text1"/>
          <w:lang w:val="en"/>
        </w:rPr>
        <w:t>Itombwe</w:t>
      </w:r>
      <w:proofErr w:type="spellEnd"/>
      <w:r w:rsidRPr="000400E6">
        <w:rPr>
          <w:color w:val="000000" w:themeColor="text1"/>
          <w:lang w:val="en"/>
        </w:rPr>
        <w:t xml:space="preserve"> Mountains in eastern DRC (Imani et al., </w:t>
      </w:r>
      <w:hyperlink r:id="rId110" w:anchor="jec70278-bib-0025" w:history="1">
        <w:r w:rsidRPr="000400E6">
          <w:rPr>
            <w:rStyle w:val="Hyperlink"/>
            <w:color w:val="000000" w:themeColor="text1"/>
            <w:u w:val="none"/>
            <w:lang w:val="en"/>
          </w:rPr>
          <w:t>2017</w:t>
        </w:r>
      </w:hyperlink>
      <w:r w:rsidRPr="000400E6">
        <w:rPr>
          <w:color w:val="000000" w:themeColor="text1"/>
          <w:lang w:val="en"/>
        </w:rPr>
        <w:t xml:space="preserve">, </w:t>
      </w:r>
      <w:hyperlink r:id="rId111" w:anchor="jec70278-bib-0026" w:history="1">
        <w:r w:rsidRPr="000400E6">
          <w:rPr>
            <w:rStyle w:val="Hyperlink"/>
            <w:color w:val="000000" w:themeColor="text1"/>
            <w:u w:val="none"/>
            <w:lang w:val="en"/>
          </w:rPr>
          <w:t>2021</w:t>
        </w:r>
      </w:hyperlink>
      <w:r w:rsidRPr="000400E6">
        <w:rPr>
          <w:color w:val="000000" w:themeColor="text1"/>
          <w:lang w:val="en"/>
        </w:rPr>
        <w:t xml:space="preserve">). The low sample size of other genera meant we were only able to compare </w:t>
      </w:r>
      <w:proofErr w:type="spellStart"/>
      <w:r w:rsidRPr="000400E6">
        <w:rPr>
          <w:i/>
          <w:iCs/>
          <w:color w:val="000000" w:themeColor="text1"/>
          <w:lang w:val="en"/>
        </w:rPr>
        <w:t>Syzygium</w:t>
      </w:r>
      <w:proofErr w:type="spellEnd"/>
      <w:r w:rsidRPr="000400E6">
        <w:rPr>
          <w:color w:val="000000" w:themeColor="text1"/>
          <w:lang w:val="en"/>
        </w:rPr>
        <w:t xml:space="preserve"> spp. (assumed to be mainly </w:t>
      </w:r>
      <w:r w:rsidRPr="000400E6">
        <w:rPr>
          <w:i/>
          <w:iCs/>
          <w:color w:val="000000" w:themeColor="text1"/>
          <w:lang w:val="en"/>
        </w:rPr>
        <w:t xml:space="preserve">S. </w:t>
      </w:r>
      <w:proofErr w:type="spellStart"/>
      <w:r w:rsidRPr="000400E6">
        <w:rPr>
          <w:i/>
          <w:iCs/>
          <w:color w:val="000000" w:themeColor="text1"/>
          <w:lang w:val="en"/>
        </w:rPr>
        <w:t>guineense</w:t>
      </w:r>
      <w:proofErr w:type="spellEnd"/>
      <w:r w:rsidRPr="000400E6">
        <w:rPr>
          <w:color w:val="000000" w:themeColor="text1"/>
          <w:lang w:val="en"/>
        </w:rPr>
        <w:t xml:space="preserve"> as this is locally the most abundant species in the genus) to all other taxa combined. However, it is likely that lightning tolerance varies among the other genera (Figure </w:t>
      </w:r>
      <w:hyperlink r:id="rId112" w:anchor="support-information-section" w:history="1">
        <w:r w:rsidRPr="000400E6">
          <w:rPr>
            <w:rStyle w:val="Hyperlink"/>
            <w:color w:val="000000" w:themeColor="text1"/>
            <w:u w:val="none"/>
            <w:lang w:val="en"/>
          </w:rPr>
          <w:t>S3</w:t>
        </w:r>
      </w:hyperlink>
      <w:r w:rsidRPr="000400E6">
        <w:rPr>
          <w:color w:val="000000" w:themeColor="text1"/>
          <w:lang w:val="en"/>
        </w:rPr>
        <w:t>). Indeed, we expect that African flora, like trees in Panama, exhibit a continuum of tolerance to lightning (Richards et al., </w:t>
      </w:r>
      <w:hyperlink r:id="rId113" w:anchor="jec70278-bib-0041" w:history="1">
        <w:r w:rsidRPr="000400E6">
          <w:rPr>
            <w:rStyle w:val="Hyperlink"/>
            <w:color w:val="000000" w:themeColor="text1"/>
            <w:u w:val="none"/>
            <w:lang w:val="en"/>
          </w:rPr>
          <w:t>2022</w:t>
        </w:r>
      </w:hyperlink>
      <w:r w:rsidRPr="000400E6">
        <w:rPr>
          <w:color w:val="000000" w:themeColor="text1"/>
          <w:lang w:val="en"/>
        </w:rPr>
        <w:t xml:space="preserve">), which bioelectrical models of </w:t>
      </w:r>
      <w:r w:rsidRPr="000400E6">
        <w:rPr>
          <w:color w:val="000000" w:themeColor="text1"/>
          <w:lang w:val="en"/>
        </w:rPr>
        <w:lastRenderedPageBreak/>
        <w:t>tree-lightning interactions indicate is strongly influenced by tree electrical resistivity (Gora et al., </w:t>
      </w:r>
      <w:hyperlink r:id="rId114" w:anchor="jec70278-bib-0016" w:history="1">
        <w:r w:rsidRPr="000400E6">
          <w:rPr>
            <w:rStyle w:val="Hyperlink"/>
            <w:color w:val="000000" w:themeColor="text1"/>
            <w:u w:val="none"/>
            <w:lang w:val="en"/>
          </w:rPr>
          <w:t>2017</w:t>
        </w:r>
      </w:hyperlink>
      <w:r w:rsidRPr="000400E6">
        <w:rPr>
          <w:color w:val="000000" w:themeColor="text1"/>
          <w:lang w:val="en"/>
        </w:rPr>
        <w:t xml:space="preserve">). In addition to compositional shifts, our observations suggest that the tendency for ridgetop forests to have open forest structure also reduces lightning disturbance severity by decreasing the number of </w:t>
      </w:r>
      <w:proofErr w:type="spellStart"/>
      <w:r w:rsidRPr="000400E6">
        <w:rPr>
          <w:color w:val="000000" w:themeColor="text1"/>
          <w:lang w:val="en"/>
        </w:rPr>
        <w:t>neighbouring</w:t>
      </w:r>
      <w:proofErr w:type="spellEnd"/>
      <w:r w:rsidRPr="000400E6">
        <w:rPr>
          <w:color w:val="000000" w:themeColor="text1"/>
          <w:lang w:val="en"/>
        </w:rPr>
        <w:t xml:space="preserve"> trees with sufficient proximity to experience flashover damage. Regardless of the specific mechanism, incorporating these compensatory responses of forests to shifting disturbance regimes and increasing lightning frequency (Harel &amp; Price, </w:t>
      </w:r>
      <w:hyperlink r:id="rId115" w:anchor="jec70278-bib-0023" w:history="1">
        <w:r w:rsidRPr="000400E6">
          <w:rPr>
            <w:rStyle w:val="Hyperlink"/>
            <w:color w:val="000000" w:themeColor="text1"/>
            <w:u w:val="none"/>
            <w:lang w:val="en"/>
          </w:rPr>
          <w:t>2020</w:t>
        </w:r>
      </w:hyperlink>
      <w:r w:rsidRPr="000400E6">
        <w:rPr>
          <w:color w:val="000000" w:themeColor="text1"/>
          <w:lang w:val="en"/>
        </w:rPr>
        <w:t>; Krause et al., </w:t>
      </w:r>
      <w:hyperlink r:id="rId116" w:anchor="jec70278-bib-0029" w:history="1">
        <w:r w:rsidRPr="000400E6">
          <w:rPr>
            <w:rStyle w:val="Hyperlink"/>
            <w:color w:val="000000" w:themeColor="text1"/>
            <w:u w:val="none"/>
            <w:lang w:val="en"/>
          </w:rPr>
          <w:t>2025</w:t>
        </w:r>
      </w:hyperlink>
      <w:r w:rsidRPr="000400E6">
        <w:rPr>
          <w:color w:val="000000" w:themeColor="text1"/>
          <w:lang w:val="en"/>
        </w:rPr>
        <w:t>; Lavigne et al., </w:t>
      </w:r>
      <w:hyperlink r:id="rId117" w:anchor="jec70278-bib-0030" w:history="1">
        <w:r w:rsidRPr="000400E6">
          <w:rPr>
            <w:rStyle w:val="Hyperlink"/>
            <w:color w:val="000000" w:themeColor="text1"/>
            <w:u w:val="none"/>
            <w:lang w:val="en"/>
          </w:rPr>
          <w:t>2019</w:t>
        </w:r>
      </w:hyperlink>
      <w:r w:rsidRPr="000400E6">
        <w:rPr>
          <w:color w:val="000000" w:themeColor="text1"/>
          <w:lang w:val="en"/>
        </w:rPr>
        <w:t>; Raghavendra et al., </w:t>
      </w:r>
      <w:hyperlink r:id="rId118" w:anchor="jec70278-bib-0040" w:history="1">
        <w:r w:rsidRPr="000400E6">
          <w:rPr>
            <w:rStyle w:val="Hyperlink"/>
            <w:color w:val="000000" w:themeColor="text1"/>
            <w:u w:val="none"/>
            <w:lang w:val="en"/>
          </w:rPr>
          <w:t>2018</w:t>
        </w:r>
      </w:hyperlink>
      <w:r w:rsidRPr="000400E6">
        <w:rPr>
          <w:color w:val="000000" w:themeColor="text1"/>
          <w:lang w:val="en"/>
        </w:rPr>
        <w:t>) will be key to accurately forecasting forest composition, structure and function (Pugh et al., </w:t>
      </w:r>
      <w:hyperlink r:id="rId119" w:anchor="jec70278-bib-0039" w:history="1">
        <w:r w:rsidRPr="000400E6">
          <w:rPr>
            <w:rStyle w:val="Hyperlink"/>
            <w:color w:val="000000" w:themeColor="text1"/>
            <w:u w:val="none"/>
            <w:lang w:val="en"/>
          </w:rPr>
          <w:t>2020</w:t>
        </w:r>
      </w:hyperlink>
      <w:r w:rsidRPr="000400E6">
        <w:rPr>
          <w:color w:val="000000" w:themeColor="text1"/>
          <w:lang w:val="en"/>
        </w:rPr>
        <w:t>).</w:t>
      </w:r>
    </w:p>
    <w:p w14:paraId="1EA7E5A9" w14:textId="77777777" w:rsidR="00C50B16" w:rsidRPr="000400E6" w:rsidRDefault="00C50B16" w:rsidP="00C50B16">
      <w:pPr>
        <w:rPr>
          <w:color w:val="000000" w:themeColor="text1"/>
          <w:lang w:val="en"/>
        </w:rPr>
      </w:pPr>
      <w:r w:rsidRPr="000400E6">
        <w:rPr>
          <w:color w:val="000000" w:themeColor="text1"/>
          <w:lang w:val="en"/>
        </w:rPr>
        <w:t>The Albertine Rift and eastern Congo Basin forests experience exceptionally high lightning strike frequencies (Cecil et al., </w:t>
      </w:r>
      <w:hyperlink r:id="rId120" w:anchor="jec70278-bib-0009" w:history="1">
        <w:r w:rsidRPr="000400E6">
          <w:rPr>
            <w:rStyle w:val="Hyperlink"/>
            <w:color w:val="000000" w:themeColor="text1"/>
            <w:u w:val="none"/>
            <w:lang w:val="en"/>
          </w:rPr>
          <w:t>2014</w:t>
        </w:r>
      </w:hyperlink>
      <w:r w:rsidRPr="000400E6">
        <w:rPr>
          <w:color w:val="000000" w:themeColor="text1"/>
          <w:lang w:val="en"/>
        </w:rPr>
        <w:t>; Gora, Burchfield, et al., </w:t>
      </w:r>
      <w:hyperlink r:id="rId121" w:anchor="jec70278-bib-0017" w:history="1">
        <w:r w:rsidRPr="000400E6">
          <w:rPr>
            <w:rStyle w:val="Hyperlink"/>
            <w:color w:val="000000" w:themeColor="text1"/>
            <w:u w:val="none"/>
            <w:lang w:val="en"/>
          </w:rPr>
          <w:t>2020</w:t>
        </w:r>
      </w:hyperlink>
      <w:r w:rsidRPr="000400E6">
        <w:rPr>
          <w:color w:val="000000" w:themeColor="text1"/>
          <w:lang w:val="en"/>
        </w:rPr>
        <w:t>), and we hypothesized that higher lightning strike rates could result in regional and biogeographic patterns in tolerance to lightning. The lesser severity of a typical lightning-caused disturbance in Nyungwe is consistent with this hypothesis, particularly when compared to the higher severity of lightning strikes surveyed post-hoc in Amazonian forests (Figure </w:t>
      </w:r>
      <w:hyperlink r:id="rId122" w:anchor="jec70278-fig-0003" w:history="1">
        <w:r w:rsidRPr="000400E6">
          <w:rPr>
            <w:rStyle w:val="Hyperlink"/>
            <w:color w:val="000000" w:themeColor="text1"/>
            <w:u w:val="none"/>
            <w:lang w:val="en"/>
          </w:rPr>
          <w:t>3</w:t>
        </w:r>
      </w:hyperlink>
      <w:r w:rsidRPr="000400E6">
        <w:rPr>
          <w:color w:val="000000" w:themeColor="text1"/>
          <w:lang w:val="en"/>
        </w:rPr>
        <w:t>) and in South-East Asia (Sarawak: three documented strikes killed 35.3 ± 16.6 SD trees per strike, (Anderson, </w:t>
      </w:r>
      <w:hyperlink r:id="rId123" w:anchor="jec70278-bib-0001" w:history="1">
        <w:r w:rsidRPr="000400E6">
          <w:rPr>
            <w:rStyle w:val="Hyperlink"/>
            <w:color w:val="000000" w:themeColor="text1"/>
            <w:u w:val="none"/>
            <w:lang w:val="en"/>
          </w:rPr>
          <w:t>1964</w:t>
        </w:r>
      </w:hyperlink>
      <w:r w:rsidRPr="000400E6">
        <w:rPr>
          <w:color w:val="000000" w:themeColor="text1"/>
          <w:lang w:val="en"/>
        </w:rPr>
        <w:t xml:space="preserve">)). Interestingly, differences in severity of lightning disturbances were more pronounced between Nyungwe and </w:t>
      </w:r>
      <w:proofErr w:type="spellStart"/>
      <w:r w:rsidRPr="000400E6">
        <w:rPr>
          <w:color w:val="000000" w:themeColor="text1"/>
          <w:lang w:val="en"/>
        </w:rPr>
        <w:t>Sucusari</w:t>
      </w:r>
      <w:proofErr w:type="spellEnd"/>
      <w:r w:rsidRPr="000400E6">
        <w:rPr>
          <w:color w:val="000000" w:themeColor="text1"/>
          <w:lang w:val="en"/>
        </w:rPr>
        <w:t xml:space="preserve"> (Peru) than BCI (Panama), where the latter site experiences more frequent lightning strikes than the former. However, the lower severity of lightning-caused disturbances in Nyungwe could also arise from the biased sampling of ridges in this study focused on montane forests, which are unlikely to be representative of African forests in general, given that most tropical forests in Africa are lowland- not montane. Overall, methodological differences between studies complicate cross-continent comparisons, and explicitly testing for regional differences in lightning responses will require systematically locating and quantifying lightning strikes across biogeographic realms and elevation.</w:t>
      </w:r>
    </w:p>
    <w:p w14:paraId="2A2233D4" w14:textId="77777777" w:rsidR="00C50B16" w:rsidRPr="000400E6" w:rsidRDefault="00C50B16" w:rsidP="00C50B16">
      <w:pPr>
        <w:rPr>
          <w:color w:val="000000" w:themeColor="text1"/>
          <w:lang w:val="en"/>
        </w:rPr>
      </w:pPr>
      <w:r w:rsidRPr="000400E6">
        <w:rPr>
          <w:color w:val="000000" w:themeColor="text1"/>
          <w:lang w:val="en"/>
        </w:rPr>
        <w:t xml:space="preserve">These results provide rare empirical support for long-standing hypotheses that are grounded in physical and ecological theory (reviewed by </w:t>
      </w:r>
      <w:proofErr w:type="spellStart"/>
      <w:r w:rsidRPr="000400E6">
        <w:rPr>
          <w:color w:val="000000" w:themeColor="text1"/>
          <w:lang w:val="en"/>
        </w:rPr>
        <w:t>Yanoviak</w:t>
      </w:r>
      <w:proofErr w:type="spellEnd"/>
      <w:r w:rsidRPr="000400E6">
        <w:rPr>
          <w:color w:val="000000" w:themeColor="text1"/>
          <w:lang w:val="en"/>
        </w:rPr>
        <w:t xml:space="preserve"> et al., </w:t>
      </w:r>
      <w:hyperlink r:id="rId124" w:anchor="jec70278-bib-0049" w:history="1">
        <w:r w:rsidRPr="000400E6">
          <w:rPr>
            <w:rStyle w:val="Hyperlink"/>
            <w:color w:val="000000" w:themeColor="text1"/>
            <w:u w:val="none"/>
            <w:lang w:val="en"/>
          </w:rPr>
          <w:t>2015</w:t>
        </w:r>
      </w:hyperlink>
      <w:r w:rsidRPr="000400E6">
        <w:rPr>
          <w:color w:val="000000" w:themeColor="text1"/>
          <w:lang w:val="en"/>
        </w:rPr>
        <w:t>), but the underlying data have limitations. First, we provide surveys of visually apparent lightning disturbances, but because these data omit visually inapparent lightning strikes, such as those that do not cause meaningful damage, they represent the typical effects of lightning-caused disturbances rather than representing the per-strike or landscape-level contributions of lightning to forest dynamics. This limitation is common to the disturbance ecology literature—we often ignore weak winds that do not cause damage, fires that do not spread after their ignition, and short-term droughts that do not cause meaningful drought stress—but it is notable nonetheless. Second, it is possible that unquantified biases affected observations of lightning disturbance across topography or between open and closed canopy forest types. The non-random location of the trails could influence the forests encountered during these surveys. Additionally, the denser forest structure of valleys relative to ridgetop forests could both (1) increase detection efficiency of lightning disturbance by providing more opportunities for flashover damage and (2) obscure other lightning-caused disturbances by reducing visibility from the trail. The competing nature of these potential biases, the large difference in disturbance density and the strong theoretical basis for topographic effects on lightning distributions all suggest that these biases have limited effect, but we fundamentally cannot test their influence beyond confirming that patterns remain when restricting sampling to very close to trails. To overcome these limitations, it would be necessary to establish a lightning detection system to provide unbiased detections of strikes with subsequent quantification (</w:t>
      </w:r>
      <w:proofErr w:type="spellStart"/>
      <w:r w:rsidRPr="000400E6">
        <w:rPr>
          <w:color w:val="000000" w:themeColor="text1"/>
          <w:lang w:val="en"/>
        </w:rPr>
        <w:t>Yanoviak</w:t>
      </w:r>
      <w:proofErr w:type="spellEnd"/>
      <w:r w:rsidRPr="000400E6">
        <w:rPr>
          <w:color w:val="000000" w:themeColor="text1"/>
          <w:lang w:val="en"/>
        </w:rPr>
        <w:t xml:space="preserve"> et al., </w:t>
      </w:r>
      <w:hyperlink r:id="rId125" w:anchor="jec70278-bib-0048" w:history="1">
        <w:r w:rsidRPr="000400E6">
          <w:rPr>
            <w:rStyle w:val="Hyperlink"/>
            <w:color w:val="000000" w:themeColor="text1"/>
            <w:u w:val="none"/>
            <w:lang w:val="en"/>
          </w:rPr>
          <w:t>2017</w:t>
        </w:r>
      </w:hyperlink>
      <w:r w:rsidRPr="000400E6">
        <w:rPr>
          <w:color w:val="000000" w:themeColor="text1"/>
          <w:lang w:val="en"/>
        </w:rPr>
        <w:t>).</w:t>
      </w:r>
    </w:p>
    <w:p w14:paraId="7D2B0D0D" w14:textId="77777777" w:rsidR="00C50B16" w:rsidRPr="000400E6" w:rsidRDefault="00C50B16" w:rsidP="00C50B16">
      <w:pPr>
        <w:rPr>
          <w:color w:val="000000" w:themeColor="text1"/>
          <w:lang w:val="en"/>
        </w:rPr>
      </w:pPr>
      <w:r w:rsidRPr="000400E6">
        <w:rPr>
          <w:color w:val="000000" w:themeColor="text1"/>
          <w:lang w:val="en"/>
        </w:rPr>
        <w:t xml:space="preserve">Our results and these limitations highlight several major avenues for future research. First, these are the first systematic data describing lightning-caused disturbance in Africa, but they are unlikely to broadly represent African forests. Additional research and replication are needed to quantify the </w:t>
      </w:r>
      <w:r w:rsidRPr="000400E6">
        <w:rPr>
          <w:color w:val="000000" w:themeColor="text1"/>
          <w:lang w:val="en"/>
        </w:rPr>
        <w:lastRenderedPageBreak/>
        <w:t>effects of lightning across many African forests, especially given its status as a lightning hotspot (Cecil et al., </w:t>
      </w:r>
      <w:hyperlink r:id="rId126" w:anchor="jec70278-bib-0009" w:history="1">
        <w:r w:rsidRPr="000400E6">
          <w:rPr>
            <w:rStyle w:val="Hyperlink"/>
            <w:color w:val="000000" w:themeColor="text1"/>
            <w:u w:val="none"/>
            <w:lang w:val="en"/>
          </w:rPr>
          <w:t>2014</w:t>
        </w:r>
      </w:hyperlink>
      <w:r w:rsidRPr="000400E6">
        <w:rPr>
          <w:color w:val="000000" w:themeColor="text1"/>
          <w:lang w:val="en"/>
        </w:rPr>
        <w:t>; Gora, Burchfield, et al., </w:t>
      </w:r>
      <w:hyperlink r:id="rId127" w:anchor="jec70278-bib-0017" w:history="1">
        <w:r w:rsidRPr="000400E6">
          <w:rPr>
            <w:rStyle w:val="Hyperlink"/>
            <w:color w:val="000000" w:themeColor="text1"/>
            <w:u w:val="none"/>
            <w:lang w:val="en"/>
          </w:rPr>
          <w:t>2020</w:t>
        </w:r>
      </w:hyperlink>
      <w:r w:rsidRPr="000400E6">
        <w:rPr>
          <w:color w:val="000000" w:themeColor="text1"/>
          <w:lang w:val="en"/>
        </w:rPr>
        <w:t>), and to confirm the differences in lightning disturbance severity between valleys and ridges. Second, we show that ridges experience higher rates of lightning disturbance, but a detailed study of lightning strike probabilities (Uman, </w:t>
      </w:r>
      <w:hyperlink r:id="rId128" w:anchor="jec70278-bib-0045" w:history="1">
        <w:r w:rsidRPr="000400E6">
          <w:rPr>
            <w:rStyle w:val="Hyperlink"/>
            <w:color w:val="000000" w:themeColor="text1"/>
            <w:u w:val="none"/>
            <w:lang w:val="en"/>
          </w:rPr>
          <w:t>2008</w:t>
        </w:r>
      </w:hyperlink>
      <w:r w:rsidRPr="000400E6">
        <w:rPr>
          <w:color w:val="000000" w:themeColor="text1"/>
          <w:lang w:val="en"/>
        </w:rPr>
        <w:t>) with empirical validation is needed to properly quantify and model these effects (Gora, Muller-Landau, et al., </w:t>
      </w:r>
      <w:hyperlink r:id="rId129" w:anchor="jec70278-bib-0019" w:history="1">
        <w:r w:rsidRPr="000400E6">
          <w:rPr>
            <w:rStyle w:val="Hyperlink"/>
            <w:color w:val="000000" w:themeColor="text1"/>
            <w:u w:val="none"/>
            <w:lang w:val="en"/>
          </w:rPr>
          <w:t>2020</w:t>
        </w:r>
      </w:hyperlink>
      <w:r w:rsidRPr="000400E6">
        <w:rPr>
          <w:color w:val="000000" w:themeColor="text1"/>
          <w:lang w:val="en"/>
        </w:rPr>
        <w:t xml:space="preserve">). Third, we provide preliminary evidence that higher lightning frequency is associated with greater forest-level lightning tolerance, but additional research is needed to uncover the mechanisms underlying </w:t>
      </w:r>
      <w:proofErr w:type="spellStart"/>
      <w:r w:rsidRPr="000400E6">
        <w:rPr>
          <w:i/>
          <w:iCs/>
          <w:color w:val="000000" w:themeColor="text1"/>
          <w:lang w:val="en"/>
        </w:rPr>
        <w:t>Syzygium</w:t>
      </w:r>
      <w:proofErr w:type="spellEnd"/>
      <w:r w:rsidRPr="000400E6">
        <w:rPr>
          <w:color w:val="000000" w:themeColor="text1"/>
          <w:lang w:val="en"/>
        </w:rPr>
        <w:t xml:space="preserve"> spp. tolerance and to quantify the contributions of forest structure, tree species composition and other unstudied factors (e.g. liana abundance and soil effects on tree tolerance or lightning intensity) to forest-level tolerance. We expect future research to find that lightning is a key agent of disturbance across many African forests with implications for forest ecology and evolution.</w:t>
      </w:r>
    </w:p>
    <w:p w14:paraId="77A09F09" w14:textId="77777777" w:rsidR="00C50B16" w:rsidRPr="000400E6" w:rsidRDefault="00C50B16" w:rsidP="00C50B16">
      <w:pPr>
        <w:rPr>
          <w:b/>
          <w:bCs/>
          <w:color w:val="000000" w:themeColor="text1"/>
          <w:lang w:val="en"/>
        </w:rPr>
      </w:pPr>
      <w:r w:rsidRPr="000400E6">
        <w:rPr>
          <w:b/>
          <w:bCs/>
          <w:color w:val="000000" w:themeColor="text1"/>
          <w:lang w:val="en"/>
        </w:rPr>
        <w:t>AUTHOR CONTRIBUTIONS</w:t>
      </w:r>
    </w:p>
    <w:p w14:paraId="68020B16" w14:textId="77777777" w:rsidR="00C50B16" w:rsidRPr="000400E6" w:rsidRDefault="00C50B16" w:rsidP="00C50B16">
      <w:pPr>
        <w:rPr>
          <w:color w:val="000000" w:themeColor="text1"/>
          <w:lang w:val="en"/>
        </w:rPr>
      </w:pPr>
      <w:r w:rsidRPr="000400E6">
        <w:rPr>
          <w:color w:val="000000" w:themeColor="text1"/>
          <w:lang w:val="en"/>
        </w:rPr>
        <w:t xml:space="preserve">Evan Gora, Aida Cuni-Sanchez and Martin Sullivan conceived the ideas and the methods, supported by Gerard Imani, Beth Kaplin, Robert Bitariho and Douglas Sheil. Evan Gora, Aida Cuni-Sanchez, Alain Ngute, Rodrigue </w:t>
      </w:r>
      <w:proofErr w:type="spellStart"/>
      <w:r w:rsidRPr="000400E6">
        <w:rPr>
          <w:color w:val="000000" w:themeColor="text1"/>
          <w:lang w:val="en"/>
        </w:rPr>
        <w:t>Batumike</w:t>
      </w:r>
      <w:proofErr w:type="spellEnd"/>
      <w:r w:rsidRPr="000400E6">
        <w:rPr>
          <w:color w:val="000000" w:themeColor="text1"/>
          <w:lang w:val="en"/>
        </w:rPr>
        <w:t xml:space="preserve">, Bianca Zoletto, Nikolas Petridis and Martin Sullivan collected the data, supported by Beth Kaplin and Drew Bantlin. Evan Gora, Alain Ngute, Rodrigue </w:t>
      </w:r>
      <w:proofErr w:type="spellStart"/>
      <w:r w:rsidRPr="000400E6">
        <w:rPr>
          <w:color w:val="000000" w:themeColor="text1"/>
          <w:lang w:val="en"/>
        </w:rPr>
        <w:t>Batumike</w:t>
      </w:r>
      <w:proofErr w:type="spellEnd"/>
      <w:r w:rsidRPr="000400E6">
        <w:rPr>
          <w:color w:val="000000" w:themeColor="text1"/>
          <w:lang w:val="en"/>
        </w:rPr>
        <w:t xml:space="preserve"> and Martin Sullivan </w:t>
      </w:r>
      <w:proofErr w:type="spellStart"/>
      <w:r w:rsidRPr="000400E6">
        <w:rPr>
          <w:color w:val="000000" w:themeColor="text1"/>
          <w:lang w:val="en"/>
        </w:rPr>
        <w:t>analysed</w:t>
      </w:r>
      <w:proofErr w:type="spellEnd"/>
      <w:r w:rsidRPr="000400E6">
        <w:rPr>
          <w:color w:val="000000" w:themeColor="text1"/>
          <w:lang w:val="en"/>
        </w:rPr>
        <w:t xml:space="preserve"> the data. All authors were involved in interpreting results. Evan Gora wrote the first draft; all authors edited the manuscript and gave final approval for publication.</w:t>
      </w:r>
    </w:p>
    <w:p w14:paraId="31703DB5" w14:textId="77777777" w:rsidR="00C50B16" w:rsidRPr="000400E6" w:rsidRDefault="00C50B16" w:rsidP="00C50B16">
      <w:pPr>
        <w:rPr>
          <w:b/>
          <w:bCs/>
          <w:color w:val="000000" w:themeColor="text1"/>
          <w:lang w:val="en"/>
        </w:rPr>
      </w:pPr>
      <w:r w:rsidRPr="000400E6">
        <w:rPr>
          <w:b/>
          <w:bCs/>
          <w:color w:val="000000" w:themeColor="text1"/>
          <w:lang w:val="en"/>
        </w:rPr>
        <w:t>ACKNOWLEDGEMENTS</w:t>
      </w:r>
    </w:p>
    <w:p w14:paraId="39FC261E" w14:textId="77777777" w:rsidR="00C50B16" w:rsidRPr="000400E6" w:rsidRDefault="00C50B16" w:rsidP="00C50B16">
      <w:pPr>
        <w:rPr>
          <w:color w:val="000000" w:themeColor="text1"/>
          <w:lang w:val="en"/>
        </w:rPr>
      </w:pPr>
      <w:r w:rsidRPr="000400E6">
        <w:rPr>
          <w:color w:val="000000" w:themeColor="text1"/>
          <w:lang w:val="en"/>
        </w:rPr>
        <w:t>Nyungwe National Park is managed by African Parks, a non-profit conservation organization that manages protected areas on behalf of governments across Africa, through a public-private partnership with the Rwanda Development Board. Permission to conduct research was provided by Nyungwe Management Company, the Rwanda Development Board, and the Republic of Rwanda National Council for Science and Technology. We are indebted to the Nyungwe National Park rangers for their support with the research. This research was funded by Natural Environment Research Council grant NE/W003872/1.</w:t>
      </w:r>
    </w:p>
    <w:p w14:paraId="62A18211" w14:textId="77777777" w:rsidR="00D14E03" w:rsidRPr="000400E6" w:rsidRDefault="00D14E03">
      <w:pPr>
        <w:rPr>
          <w:color w:val="000000" w:themeColor="text1"/>
        </w:rPr>
      </w:pPr>
    </w:p>
    <w:sectPr w:rsidR="00D14E03" w:rsidRPr="00040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16"/>
    <w:rsid w:val="000400E6"/>
    <w:rsid w:val="004434B3"/>
    <w:rsid w:val="007230BF"/>
    <w:rsid w:val="008559F9"/>
    <w:rsid w:val="00975545"/>
    <w:rsid w:val="00B04A74"/>
    <w:rsid w:val="00C50B16"/>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AEC2"/>
  <w15:chartTrackingRefBased/>
  <w15:docId w15:val="{5D8F1E49-0251-489C-B335-E17C4C52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B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B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B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B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B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B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B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B16"/>
    <w:rPr>
      <w:rFonts w:eastAsiaTheme="majorEastAsia" w:cstheme="majorBidi"/>
      <w:color w:val="272727" w:themeColor="text1" w:themeTint="D8"/>
    </w:rPr>
  </w:style>
  <w:style w:type="paragraph" w:styleId="Title">
    <w:name w:val="Title"/>
    <w:basedOn w:val="Normal"/>
    <w:next w:val="Normal"/>
    <w:link w:val="TitleChar"/>
    <w:uiPriority w:val="10"/>
    <w:qFormat/>
    <w:rsid w:val="00C5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B16"/>
    <w:pPr>
      <w:spacing w:before="160"/>
      <w:jc w:val="center"/>
    </w:pPr>
    <w:rPr>
      <w:i/>
      <w:iCs/>
      <w:color w:val="404040" w:themeColor="text1" w:themeTint="BF"/>
    </w:rPr>
  </w:style>
  <w:style w:type="character" w:customStyle="1" w:styleId="QuoteChar">
    <w:name w:val="Quote Char"/>
    <w:basedOn w:val="DefaultParagraphFont"/>
    <w:link w:val="Quote"/>
    <w:uiPriority w:val="29"/>
    <w:rsid w:val="00C50B16"/>
    <w:rPr>
      <w:i/>
      <w:iCs/>
      <w:color w:val="404040" w:themeColor="text1" w:themeTint="BF"/>
    </w:rPr>
  </w:style>
  <w:style w:type="paragraph" w:styleId="ListParagraph">
    <w:name w:val="List Paragraph"/>
    <w:basedOn w:val="Normal"/>
    <w:uiPriority w:val="34"/>
    <w:qFormat/>
    <w:rsid w:val="00C50B16"/>
    <w:pPr>
      <w:ind w:left="720"/>
      <w:contextualSpacing/>
    </w:pPr>
  </w:style>
  <w:style w:type="character" w:styleId="IntenseEmphasis">
    <w:name w:val="Intense Emphasis"/>
    <w:basedOn w:val="DefaultParagraphFont"/>
    <w:uiPriority w:val="21"/>
    <w:qFormat/>
    <w:rsid w:val="00C50B16"/>
    <w:rPr>
      <w:i/>
      <w:iCs/>
      <w:color w:val="2F5496" w:themeColor="accent1" w:themeShade="BF"/>
    </w:rPr>
  </w:style>
  <w:style w:type="paragraph" w:styleId="IntenseQuote">
    <w:name w:val="Intense Quote"/>
    <w:basedOn w:val="Normal"/>
    <w:next w:val="Normal"/>
    <w:link w:val="IntenseQuoteChar"/>
    <w:uiPriority w:val="30"/>
    <w:qFormat/>
    <w:rsid w:val="00C50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0B16"/>
    <w:rPr>
      <w:i/>
      <w:iCs/>
      <w:color w:val="2F5496" w:themeColor="accent1" w:themeShade="BF"/>
    </w:rPr>
  </w:style>
  <w:style w:type="character" w:styleId="IntenseReference">
    <w:name w:val="Intense Reference"/>
    <w:basedOn w:val="DefaultParagraphFont"/>
    <w:uiPriority w:val="32"/>
    <w:qFormat/>
    <w:rsid w:val="00C50B16"/>
    <w:rPr>
      <w:b/>
      <w:bCs/>
      <w:smallCaps/>
      <w:color w:val="2F5496" w:themeColor="accent1" w:themeShade="BF"/>
      <w:spacing w:val="5"/>
    </w:rPr>
  </w:style>
  <w:style w:type="character" w:styleId="Hyperlink">
    <w:name w:val="Hyperlink"/>
    <w:basedOn w:val="DefaultParagraphFont"/>
    <w:uiPriority w:val="99"/>
    <w:unhideWhenUsed/>
    <w:rsid w:val="00C50B16"/>
    <w:rPr>
      <w:color w:val="0563C1" w:themeColor="hyperlink"/>
      <w:u w:val="single"/>
    </w:rPr>
  </w:style>
  <w:style w:type="character" w:styleId="UnresolvedMention">
    <w:name w:val="Unresolved Mention"/>
    <w:basedOn w:val="DefaultParagraphFont"/>
    <w:uiPriority w:val="99"/>
    <w:semiHidden/>
    <w:unhideWhenUsed/>
    <w:rsid w:val="00C5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bout:reader?url=https%3A%2F%2Fbesjournals.onlinelibrary.wiley.com%2Fdoi%2F10.1111%2F1365-2745.70278%3Faf%3DR" TargetMode="External"/><Relationship Id="rId21" Type="http://schemas.openxmlformats.org/officeDocument/2006/relationships/hyperlink" Target="about:reader?url=https%3A%2F%2Fbesjournals.onlinelibrary.wiley.com%2Fdoi%2F10.1111%2F1365-2745.70278%3Faf%3DR" TargetMode="External"/><Relationship Id="rId42" Type="http://schemas.openxmlformats.org/officeDocument/2006/relationships/hyperlink" Target="about:reader?url=https%3A%2F%2Fbesjournals.onlinelibrary.wiley.com%2Fdoi%2F10.1111%2F1365-2745.70278%3Faf%3DR" TargetMode="External"/><Relationship Id="rId47" Type="http://schemas.openxmlformats.org/officeDocument/2006/relationships/hyperlink" Target="about:reader?url=https%3A%2F%2Fbesjournals.onlinelibrary.wiley.com%2Fdoi%2F10.1111%2F1365-2745.70278%3Faf%3DR" TargetMode="External"/><Relationship Id="rId63" Type="http://schemas.openxmlformats.org/officeDocument/2006/relationships/hyperlink" Target="about:reader?url=https%3A%2F%2Fbesjournals.onlinelibrary.wiley.com%2Fdoi%2F10.1111%2F1365-2745.70278%3Faf%3DR" TargetMode="External"/><Relationship Id="rId68" Type="http://schemas.openxmlformats.org/officeDocument/2006/relationships/hyperlink" Target="about:reader?url=https%3A%2F%2Fbesjournals.onlinelibrary.wiley.com%2Fdoi%2F10.1111%2F1365-2745.70278%3Faf%3DR" TargetMode="External"/><Relationship Id="rId84" Type="http://schemas.openxmlformats.org/officeDocument/2006/relationships/hyperlink" Target="about:reader?url=https%3A%2F%2Fbesjournals.onlinelibrary.wiley.com%2Fdoi%2F10.1111%2F1365-2745.70278%3Faf%3DR" TargetMode="External"/><Relationship Id="rId89" Type="http://schemas.openxmlformats.org/officeDocument/2006/relationships/hyperlink" Target="about:reader?url=https%3A%2F%2Fbesjournals.onlinelibrary.wiley.com%2Fdoi%2F10.1111%2F1365-2745.70278%3Faf%3DR" TargetMode="External"/><Relationship Id="rId112" Type="http://schemas.openxmlformats.org/officeDocument/2006/relationships/hyperlink" Target="about:reader?url=https%3A%2F%2Fbesjournals.onlinelibrary.wiley.com%2Fdoi%2F10.1111%2F1365-2745.70278%3Faf%3DR" TargetMode="External"/><Relationship Id="rId16" Type="http://schemas.openxmlformats.org/officeDocument/2006/relationships/hyperlink" Target="about:reader?url=https%3A%2F%2Fbesjournals.onlinelibrary.wiley.com%2Fdoi%2F10.1111%2F1365-2745.70278%3Faf%3DR" TargetMode="External"/><Relationship Id="rId107" Type="http://schemas.openxmlformats.org/officeDocument/2006/relationships/hyperlink" Target="about:reader?url=https%3A%2F%2Fbesjournals.onlinelibrary.wiley.com%2Fdoi%2F10.1111%2F1365-2745.70278%3Faf%3DR" TargetMode="External"/><Relationship Id="rId11" Type="http://schemas.openxmlformats.org/officeDocument/2006/relationships/hyperlink" Target="about:reader?url=https%3A%2F%2Fbesjournals.onlinelibrary.wiley.com%2Fdoi%2F10.1111%2F1365-2745.70278%3Faf%3DR" TargetMode="External"/><Relationship Id="rId32" Type="http://schemas.openxmlformats.org/officeDocument/2006/relationships/image" Target="media/image1.png"/><Relationship Id="rId37" Type="http://schemas.openxmlformats.org/officeDocument/2006/relationships/hyperlink" Target="about:reader?url=https%3A%2F%2Fbesjournals.onlinelibrary.wiley.com%2Fdoi%2F10.1111%2F1365-2745.70278%3Faf%3DR" TargetMode="External"/><Relationship Id="rId53" Type="http://schemas.openxmlformats.org/officeDocument/2006/relationships/hyperlink" Target="about:reader?url=https%3A%2F%2Fbesjournals.onlinelibrary.wiley.com%2Fdoi%2F10.1111%2F1365-2745.70278%3Faf%3DR" TargetMode="External"/><Relationship Id="rId58" Type="http://schemas.openxmlformats.org/officeDocument/2006/relationships/hyperlink" Target="about:reader?url=https%3A%2F%2Fbesjournals.onlinelibrary.wiley.com%2Fdoi%2F10.1111%2F1365-2745.70278%3Faf%3DR" TargetMode="External"/><Relationship Id="rId74" Type="http://schemas.openxmlformats.org/officeDocument/2006/relationships/hyperlink" Target="about:reader?url=https%3A%2F%2Fbesjournals.onlinelibrary.wiley.com%2Fdoi%2F10.1111%2F1365-2745.70278%3Faf%3DR" TargetMode="External"/><Relationship Id="rId79" Type="http://schemas.openxmlformats.org/officeDocument/2006/relationships/hyperlink" Target="about:reader?url=https%3A%2F%2Fbesjournals.onlinelibrary.wiley.com%2Fdoi%2F10.1111%2F1365-2745.70278%3Faf%3DR" TargetMode="External"/><Relationship Id="rId102" Type="http://schemas.openxmlformats.org/officeDocument/2006/relationships/hyperlink" Target="about:reader?url=https%3A%2F%2Fbesjournals.onlinelibrary.wiley.com%2Fdoi%2F10.1111%2F1365-2745.70278%3Faf%3DR" TargetMode="External"/><Relationship Id="rId123" Type="http://schemas.openxmlformats.org/officeDocument/2006/relationships/hyperlink" Target="about:reader?url=https%3A%2F%2Fbesjournals.onlinelibrary.wiley.com%2Fdoi%2F10.1111%2F1365-2745.70278%3Faf%3DR" TargetMode="External"/><Relationship Id="rId128" Type="http://schemas.openxmlformats.org/officeDocument/2006/relationships/hyperlink" Target="about:reader?url=https%3A%2F%2Fbesjournals.onlinelibrary.wiley.com%2Fdoi%2F10.1111%2F1365-2745.70278%3Faf%3DR" TargetMode="External"/><Relationship Id="rId5" Type="http://schemas.openxmlformats.org/officeDocument/2006/relationships/hyperlink" Target="about:reader?url=https%3A%2F%2Fbesjournals.onlinelibrary.wiley.com%2Fdoi%2F10.1111%2F1365-2745.70278%3Faf%3DR" TargetMode="External"/><Relationship Id="rId90" Type="http://schemas.openxmlformats.org/officeDocument/2006/relationships/hyperlink" Target="about:reader?url=https%3A%2F%2Fbesjournals.onlinelibrary.wiley.com%2Fdoi%2F10.1111%2F1365-2745.70278%3Faf%3DR" TargetMode="External"/><Relationship Id="rId95" Type="http://schemas.openxmlformats.org/officeDocument/2006/relationships/image" Target="media/image4.png"/><Relationship Id="rId22" Type="http://schemas.openxmlformats.org/officeDocument/2006/relationships/hyperlink" Target="about:reader?url=https%3A%2F%2Fbesjournals.onlinelibrary.wiley.com%2Fdoi%2F10.1111%2F1365-2745.70278%3Faf%3DR" TargetMode="External"/><Relationship Id="rId27" Type="http://schemas.openxmlformats.org/officeDocument/2006/relationships/hyperlink" Target="about:reader?url=https%3A%2F%2Fbesjournals.onlinelibrary.wiley.com%2Fdoi%2F10.1111%2F1365-2745.70278%3Faf%3DR" TargetMode="External"/><Relationship Id="rId43" Type="http://schemas.openxmlformats.org/officeDocument/2006/relationships/hyperlink" Target="about:reader?url=https%3A%2F%2Fbesjournals.onlinelibrary.wiley.com%2Fdoi%2F10.1111%2F1365-2745.70278%3Faf%3DR" TargetMode="External"/><Relationship Id="rId48" Type="http://schemas.openxmlformats.org/officeDocument/2006/relationships/hyperlink" Target="about:reader?url=https%3A%2F%2Fbesjournals.onlinelibrary.wiley.com%2Fdoi%2F10.1111%2F1365-2745.70278%3Faf%3DR" TargetMode="External"/><Relationship Id="rId64" Type="http://schemas.openxmlformats.org/officeDocument/2006/relationships/hyperlink" Target="about:reader?url=https%3A%2F%2Fbesjournals.onlinelibrary.wiley.com%2Fdoi%2F10.1111%2F1365-2745.70278%3Faf%3DR" TargetMode="External"/><Relationship Id="rId69" Type="http://schemas.openxmlformats.org/officeDocument/2006/relationships/hyperlink" Target="about:reader?url=https%3A%2F%2Fbesjournals.onlinelibrary.wiley.com%2Fdoi%2F10.1111%2F1365-2745.70278%3Faf%3DR" TargetMode="External"/><Relationship Id="rId113" Type="http://schemas.openxmlformats.org/officeDocument/2006/relationships/hyperlink" Target="about:reader?url=https%3A%2F%2Fbesjournals.onlinelibrary.wiley.com%2Fdoi%2F10.1111%2F1365-2745.70278%3Faf%3DR" TargetMode="External"/><Relationship Id="rId118" Type="http://schemas.openxmlformats.org/officeDocument/2006/relationships/hyperlink" Target="about:reader?url=https%3A%2F%2Fbesjournals.onlinelibrary.wiley.com%2Fdoi%2F10.1111%2F1365-2745.70278%3Faf%3DR" TargetMode="External"/><Relationship Id="rId80" Type="http://schemas.openxmlformats.org/officeDocument/2006/relationships/hyperlink" Target="https://besjournals.onlinelibrary.wiley.com/cms/asset/3298c7f8-5d0b-49ad-9180-b52e29512b99/jec70278-fig-0002-m.jpg" TargetMode="External"/><Relationship Id="rId85" Type="http://schemas.openxmlformats.org/officeDocument/2006/relationships/hyperlink" Target="about:reader?url=https%3A%2F%2Fbesjournals.onlinelibrary.wiley.com%2Fdoi%2F10.1111%2F1365-2745.70278%3Faf%3DR" TargetMode="External"/><Relationship Id="rId12" Type="http://schemas.openxmlformats.org/officeDocument/2006/relationships/hyperlink" Target="about:reader?url=https%3A%2F%2Fbesjournals.onlinelibrary.wiley.com%2Fdoi%2F10.1111%2F1365-2745.70278%3Faf%3DR" TargetMode="External"/><Relationship Id="rId17" Type="http://schemas.openxmlformats.org/officeDocument/2006/relationships/hyperlink" Target="about:reader?url=https%3A%2F%2Fbesjournals.onlinelibrary.wiley.com%2Fdoi%2F10.1111%2F1365-2745.70278%3Faf%3DR" TargetMode="External"/><Relationship Id="rId33" Type="http://schemas.openxmlformats.org/officeDocument/2006/relationships/hyperlink" Target="about:reader?url=https%3A%2F%2Fbesjournals.onlinelibrary.wiley.com%2Fdoi%2F10.1111%2F1365-2745.70278%3Faf%3DR" TargetMode="External"/><Relationship Id="rId38" Type="http://schemas.openxmlformats.org/officeDocument/2006/relationships/hyperlink" Target="about:reader?url=https%3A%2F%2Fbesjournals.onlinelibrary.wiley.com%2Fdoi%2F10.1111%2F1365-2745.70278%3Faf%3DR" TargetMode="External"/><Relationship Id="rId59" Type="http://schemas.openxmlformats.org/officeDocument/2006/relationships/hyperlink" Target="about:reader?url=https%3A%2F%2Fbesjournals.onlinelibrary.wiley.com%2Fdoi%2F10.1111%2F1365-2745.70278%3Faf%3DR" TargetMode="External"/><Relationship Id="rId103" Type="http://schemas.openxmlformats.org/officeDocument/2006/relationships/hyperlink" Target="about:reader?url=https%3A%2F%2Fbesjournals.onlinelibrary.wiley.com%2Fdoi%2F10.1111%2F1365-2745.70278%3Faf%3DR" TargetMode="External"/><Relationship Id="rId108" Type="http://schemas.openxmlformats.org/officeDocument/2006/relationships/hyperlink" Target="about:reader?url=https%3A%2F%2Fbesjournals.onlinelibrary.wiley.com%2Fdoi%2F10.1111%2F1365-2745.70278%3Faf%3DR" TargetMode="External"/><Relationship Id="rId124" Type="http://schemas.openxmlformats.org/officeDocument/2006/relationships/hyperlink" Target="about:reader?url=https%3A%2F%2Fbesjournals.onlinelibrary.wiley.com%2Fdoi%2F10.1111%2F1365-2745.70278%3Faf%3DR" TargetMode="External"/><Relationship Id="rId129" Type="http://schemas.openxmlformats.org/officeDocument/2006/relationships/hyperlink" Target="about:reader?url=https%3A%2F%2Fbesjournals.onlinelibrary.wiley.com%2Fdoi%2F10.1111%2F1365-2745.70278%3Faf%3DR" TargetMode="External"/><Relationship Id="rId54" Type="http://schemas.openxmlformats.org/officeDocument/2006/relationships/hyperlink" Target="about:reader?url=https%3A%2F%2Fbesjournals.onlinelibrary.wiley.com%2Fdoi%2F10.1111%2F1365-2745.70278%3Faf%3DR" TargetMode="External"/><Relationship Id="rId70" Type="http://schemas.openxmlformats.org/officeDocument/2006/relationships/hyperlink" Target="about:reader?url=https%3A%2F%2Fbesjournals.onlinelibrary.wiley.com%2Fdoi%2F10.1111%2F1365-2745.70278%3Faf%3DR" TargetMode="External"/><Relationship Id="rId75" Type="http://schemas.openxmlformats.org/officeDocument/2006/relationships/hyperlink" Target="about:reader?url=https%3A%2F%2Fbesjournals.onlinelibrary.wiley.com%2Fdoi%2F10.1111%2F1365-2745.70278%3Faf%3DR" TargetMode="External"/><Relationship Id="rId91" Type="http://schemas.openxmlformats.org/officeDocument/2006/relationships/hyperlink" Target="about:reader?url=https%3A%2F%2Fbesjournals.onlinelibrary.wiley.com%2Fdoi%2F10.1111%2F1365-2745.70278%3Faf%3DR" TargetMode="External"/><Relationship Id="rId96" Type="http://schemas.openxmlformats.org/officeDocument/2006/relationships/hyperlink" Target="about:reader?url=https%3A%2F%2Fbesjournals.onlinelibrary.wiley.com%2Fdoi%2F10.1111%2F1365-2745.70278%3Faf%3DR" TargetMode="External"/><Relationship Id="rId1" Type="http://schemas.openxmlformats.org/officeDocument/2006/relationships/styles" Target="styles.xml"/><Relationship Id="rId6" Type="http://schemas.openxmlformats.org/officeDocument/2006/relationships/hyperlink" Target="about:reader?url=https%3A%2F%2Fbesjournals.onlinelibrary.wiley.com%2Fdoi%2F10.1111%2F1365-2745.70278%3Faf%3DR" TargetMode="External"/><Relationship Id="rId23" Type="http://schemas.openxmlformats.org/officeDocument/2006/relationships/hyperlink" Target="about:reader?url=https%3A%2F%2Fbesjournals.onlinelibrary.wiley.com%2Fdoi%2F10.1111%2F1365-2745.70278%3Faf%3DR" TargetMode="External"/><Relationship Id="rId28" Type="http://schemas.openxmlformats.org/officeDocument/2006/relationships/hyperlink" Target="about:reader?url=https%3A%2F%2Fbesjournals.onlinelibrary.wiley.com%2Fdoi%2F10.1111%2F1365-2745.70278%3Faf%3DR" TargetMode="External"/><Relationship Id="rId49" Type="http://schemas.openxmlformats.org/officeDocument/2006/relationships/hyperlink" Target="about:reader?url=https%3A%2F%2Fbesjournals.onlinelibrary.wiley.com%2Fdoi%2F10.1111%2F1365-2745.70278%3Faf%3DR" TargetMode="External"/><Relationship Id="rId114" Type="http://schemas.openxmlformats.org/officeDocument/2006/relationships/hyperlink" Target="about:reader?url=https%3A%2F%2Fbesjournals.onlinelibrary.wiley.com%2Fdoi%2F10.1111%2F1365-2745.70278%3Faf%3DR" TargetMode="External"/><Relationship Id="rId119" Type="http://schemas.openxmlformats.org/officeDocument/2006/relationships/hyperlink" Target="about:reader?url=https%3A%2F%2Fbesjournals.onlinelibrary.wiley.com%2Fdoi%2F10.1111%2F1365-2745.70278%3Faf%3DR" TargetMode="External"/><Relationship Id="rId44" Type="http://schemas.openxmlformats.org/officeDocument/2006/relationships/hyperlink" Target="about:reader?url=https%3A%2F%2Fbesjournals.onlinelibrary.wiley.com%2Fdoi%2F10.1111%2F1365-2745.70278%3Faf%3DR" TargetMode="External"/><Relationship Id="rId60" Type="http://schemas.openxmlformats.org/officeDocument/2006/relationships/hyperlink" Target="about:reader?url=https%3A%2F%2Fbesjournals.onlinelibrary.wiley.com%2Fdoi%2F10.1111%2F1365-2745.70278%3Faf%3DR" TargetMode="External"/><Relationship Id="rId65" Type="http://schemas.openxmlformats.org/officeDocument/2006/relationships/hyperlink" Target="about:reader?url=https%3A%2F%2Fbesjournals.onlinelibrary.wiley.com%2Fdoi%2F10.1111%2F1365-2745.70278%3Faf%3DR" TargetMode="External"/><Relationship Id="rId81" Type="http://schemas.openxmlformats.org/officeDocument/2006/relationships/image" Target="media/image2.png"/><Relationship Id="rId86" Type="http://schemas.openxmlformats.org/officeDocument/2006/relationships/hyperlink" Target="about:reader?url=https%3A%2F%2Fbesjournals.onlinelibrary.wiley.com%2Fdoi%2F10.1111%2F1365-2745.70278%3Faf%3DR" TargetMode="External"/><Relationship Id="rId130" Type="http://schemas.openxmlformats.org/officeDocument/2006/relationships/fontTable" Target="fontTable.xml"/><Relationship Id="rId13" Type="http://schemas.openxmlformats.org/officeDocument/2006/relationships/hyperlink" Target="about:reader?url=https%3A%2F%2Fbesjournals.onlinelibrary.wiley.com%2Fdoi%2F10.1111%2F1365-2745.70278%3Faf%3DR" TargetMode="External"/><Relationship Id="rId18" Type="http://schemas.openxmlformats.org/officeDocument/2006/relationships/hyperlink" Target="about:reader?url=https%3A%2F%2Fbesjournals.onlinelibrary.wiley.com%2Fdoi%2F10.1111%2F1365-2745.70278%3Faf%3DR" TargetMode="External"/><Relationship Id="rId39" Type="http://schemas.openxmlformats.org/officeDocument/2006/relationships/hyperlink" Target="about:reader?url=https%3A%2F%2Fbesjournals.onlinelibrary.wiley.com%2Fdoi%2F10.1111%2F1365-2745.70278%3Faf%3DR" TargetMode="External"/><Relationship Id="rId109" Type="http://schemas.openxmlformats.org/officeDocument/2006/relationships/hyperlink" Target="about:reader?url=https%3A%2F%2Fbesjournals.onlinelibrary.wiley.com%2Fdoi%2F10.1111%2F1365-2745.70278%3Faf%3DR" TargetMode="External"/><Relationship Id="rId34" Type="http://schemas.openxmlformats.org/officeDocument/2006/relationships/hyperlink" Target="about:reader?url=https%3A%2F%2Fbesjournals.onlinelibrary.wiley.com%2Fdoi%2F10.1111%2F1365-2745.70278%3Faf%3DR" TargetMode="External"/><Relationship Id="rId50" Type="http://schemas.openxmlformats.org/officeDocument/2006/relationships/hyperlink" Target="about:reader?url=https%3A%2F%2Fbesjournals.onlinelibrary.wiley.com%2Fdoi%2F10.1111%2F1365-2745.70278%3Faf%3DR" TargetMode="External"/><Relationship Id="rId55" Type="http://schemas.openxmlformats.org/officeDocument/2006/relationships/hyperlink" Target="about:reader?url=https%3A%2F%2Fbesjournals.onlinelibrary.wiley.com%2Fdoi%2F10.1111%2F1365-2745.70278%3Faf%3DR" TargetMode="External"/><Relationship Id="rId76" Type="http://schemas.openxmlformats.org/officeDocument/2006/relationships/hyperlink" Target="about:reader?url=https%3A%2F%2Fbesjournals.onlinelibrary.wiley.com%2Fdoi%2F10.1111%2F1365-2745.70278%3Faf%3DR" TargetMode="External"/><Relationship Id="rId97" Type="http://schemas.openxmlformats.org/officeDocument/2006/relationships/hyperlink" Target="about:reader?url=https%3A%2F%2Fbesjournals.onlinelibrary.wiley.com%2Fdoi%2F10.1111%2F1365-2745.70278%3Faf%3DR" TargetMode="External"/><Relationship Id="rId104" Type="http://schemas.openxmlformats.org/officeDocument/2006/relationships/hyperlink" Target="about:reader?url=https%3A%2F%2Fbesjournals.onlinelibrary.wiley.com%2Fdoi%2F10.1111%2F1365-2745.70278%3Faf%3DR" TargetMode="External"/><Relationship Id="rId120" Type="http://schemas.openxmlformats.org/officeDocument/2006/relationships/hyperlink" Target="about:reader?url=https%3A%2F%2Fbesjournals.onlinelibrary.wiley.com%2Fdoi%2F10.1111%2F1365-2745.70278%3Faf%3DR" TargetMode="External"/><Relationship Id="rId125" Type="http://schemas.openxmlformats.org/officeDocument/2006/relationships/hyperlink" Target="about:reader?url=https%3A%2F%2Fbesjournals.onlinelibrary.wiley.com%2Fdoi%2F10.1111%2F1365-2745.70278%3Faf%3DR" TargetMode="External"/><Relationship Id="rId7" Type="http://schemas.openxmlformats.org/officeDocument/2006/relationships/hyperlink" Target="about:reader?url=https%3A%2F%2Fbesjournals.onlinelibrary.wiley.com%2Fdoi%2F10.1111%2F1365-2745.70278%3Faf%3DR" TargetMode="External"/><Relationship Id="rId71" Type="http://schemas.openxmlformats.org/officeDocument/2006/relationships/hyperlink" Target="about:reader?url=https%3A%2F%2Fbesjournals.onlinelibrary.wiley.com%2Fdoi%2F10.1111%2F1365-2745.70278%3Faf%3DR" TargetMode="External"/><Relationship Id="rId92" Type="http://schemas.openxmlformats.org/officeDocument/2006/relationships/hyperlink" Target="about:reader?url=https%3A%2F%2Fbesjournals.onlinelibrary.wiley.com%2Fdoi%2F10.1111%2F1365-2745.70278%3Faf%3DR" TargetMode="External"/><Relationship Id="rId2" Type="http://schemas.openxmlformats.org/officeDocument/2006/relationships/settings" Target="settings.xml"/><Relationship Id="rId29" Type="http://schemas.openxmlformats.org/officeDocument/2006/relationships/hyperlink" Target="about:reader?url=https%3A%2F%2Fbesjournals.onlinelibrary.wiley.com%2Fdoi%2F10.1111%2F1365-2745.70278%3Faf%3DR" TargetMode="External"/><Relationship Id="rId24" Type="http://schemas.openxmlformats.org/officeDocument/2006/relationships/hyperlink" Target="about:reader?url=https%3A%2F%2Fbesjournals.onlinelibrary.wiley.com%2Fdoi%2F10.1111%2F1365-2745.70278%3Faf%3DR" TargetMode="External"/><Relationship Id="rId40" Type="http://schemas.openxmlformats.org/officeDocument/2006/relationships/hyperlink" Target="about:reader?url=https%3A%2F%2Fbesjournals.onlinelibrary.wiley.com%2Fdoi%2F10.1111%2F1365-2745.70278%3Faf%3DR" TargetMode="External"/><Relationship Id="rId45" Type="http://schemas.openxmlformats.org/officeDocument/2006/relationships/hyperlink" Target="about:reader?url=https%3A%2F%2Fbesjournals.onlinelibrary.wiley.com%2Fdoi%2F10.1111%2F1365-2745.70278%3Faf%3DR" TargetMode="External"/><Relationship Id="rId66" Type="http://schemas.openxmlformats.org/officeDocument/2006/relationships/hyperlink" Target="about:reader?url=https%3A%2F%2Fbesjournals.onlinelibrary.wiley.com%2Fdoi%2F10.1111%2F1365-2745.70278%3Faf%3DR" TargetMode="External"/><Relationship Id="rId87" Type="http://schemas.openxmlformats.org/officeDocument/2006/relationships/hyperlink" Target="https://besjournals.onlinelibrary.wiley.com/cms/asset/e4983454-61df-4a8d-b31c-3fa7442160c2/jec70278-fig-0003-m.jpg" TargetMode="External"/><Relationship Id="rId110" Type="http://schemas.openxmlformats.org/officeDocument/2006/relationships/hyperlink" Target="about:reader?url=https%3A%2F%2Fbesjournals.onlinelibrary.wiley.com%2Fdoi%2F10.1111%2F1365-2745.70278%3Faf%3DR" TargetMode="External"/><Relationship Id="rId115" Type="http://schemas.openxmlformats.org/officeDocument/2006/relationships/hyperlink" Target="about:reader?url=https%3A%2F%2Fbesjournals.onlinelibrary.wiley.com%2Fdoi%2F10.1111%2F1365-2745.70278%3Faf%3DR" TargetMode="External"/><Relationship Id="rId131" Type="http://schemas.openxmlformats.org/officeDocument/2006/relationships/theme" Target="theme/theme1.xml"/><Relationship Id="rId61" Type="http://schemas.openxmlformats.org/officeDocument/2006/relationships/hyperlink" Target="about:reader?url=https%3A%2F%2Fbesjournals.onlinelibrary.wiley.com%2Fdoi%2F10.1111%2F1365-2745.70278%3Faf%3DR" TargetMode="External"/><Relationship Id="rId82" Type="http://schemas.openxmlformats.org/officeDocument/2006/relationships/hyperlink" Target="about:reader?url=https%3A%2F%2Fbesjournals.onlinelibrary.wiley.com%2Fdoi%2F10.1111%2F1365-2745.70278%3Faf%3DR" TargetMode="External"/><Relationship Id="rId19" Type="http://schemas.openxmlformats.org/officeDocument/2006/relationships/hyperlink" Target="about:reader?url=https%3A%2F%2Fbesjournals.onlinelibrary.wiley.com%2Fdoi%2F10.1111%2F1365-2745.70278%3Faf%3DR" TargetMode="External"/><Relationship Id="rId14" Type="http://schemas.openxmlformats.org/officeDocument/2006/relationships/hyperlink" Target="about:reader?url=https%3A%2F%2Fbesjournals.onlinelibrary.wiley.com%2Fdoi%2F10.1111%2F1365-2745.70278%3Faf%3DR" TargetMode="External"/><Relationship Id="rId30" Type="http://schemas.openxmlformats.org/officeDocument/2006/relationships/hyperlink" Target="about:reader?url=https%3A%2F%2Fbesjournals.onlinelibrary.wiley.com%2Fdoi%2F10.1111%2F1365-2745.70278%3Faf%3DR" TargetMode="External"/><Relationship Id="rId35" Type="http://schemas.openxmlformats.org/officeDocument/2006/relationships/hyperlink" Target="about:reader?url=https%3A%2F%2Fbesjournals.onlinelibrary.wiley.com%2Fdoi%2F10.1111%2F1365-2745.70278%3Faf%3DR" TargetMode="External"/><Relationship Id="rId56" Type="http://schemas.openxmlformats.org/officeDocument/2006/relationships/hyperlink" Target="about:reader?url=https%3A%2F%2Fbesjournals.onlinelibrary.wiley.com%2Fdoi%2F10.1111%2F1365-2745.70278%3Faf%3DR" TargetMode="External"/><Relationship Id="rId77" Type="http://schemas.openxmlformats.org/officeDocument/2006/relationships/hyperlink" Target="about:reader?url=https%3A%2F%2Fbesjournals.onlinelibrary.wiley.com%2Fdoi%2F10.1111%2F1365-2745.70278%3Faf%3DR" TargetMode="External"/><Relationship Id="rId100" Type="http://schemas.openxmlformats.org/officeDocument/2006/relationships/hyperlink" Target="about:reader?url=https%3A%2F%2Fbesjournals.onlinelibrary.wiley.com%2Fdoi%2F10.1111%2F1365-2745.70278%3Faf%3DR" TargetMode="External"/><Relationship Id="rId105" Type="http://schemas.openxmlformats.org/officeDocument/2006/relationships/hyperlink" Target="about:reader?url=https%3A%2F%2Fbesjournals.onlinelibrary.wiley.com%2Fdoi%2F10.1111%2F1365-2745.70278%3Faf%3DR" TargetMode="External"/><Relationship Id="rId126" Type="http://schemas.openxmlformats.org/officeDocument/2006/relationships/hyperlink" Target="about:reader?url=https%3A%2F%2Fbesjournals.onlinelibrary.wiley.com%2Fdoi%2F10.1111%2F1365-2745.70278%3Faf%3DR" TargetMode="External"/><Relationship Id="rId8" Type="http://schemas.openxmlformats.org/officeDocument/2006/relationships/hyperlink" Target="about:reader?url=https%3A%2F%2Fbesjournals.onlinelibrary.wiley.com%2Fdoi%2F10.1111%2F1365-2745.70278%3Faf%3DR" TargetMode="External"/><Relationship Id="rId51" Type="http://schemas.openxmlformats.org/officeDocument/2006/relationships/hyperlink" Target="about:reader?url=https%3A%2F%2Fbesjournals.onlinelibrary.wiley.com%2Fdoi%2F10.1111%2F1365-2745.70278%3Faf%3DR" TargetMode="External"/><Relationship Id="rId72" Type="http://schemas.openxmlformats.org/officeDocument/2006/relationships/hyperlink" Target="about:reader?url=https%3A%2F%2Fbesjournals.onlinelibrary.wiley.com%2Fdoi%2F10.1111%2F1365-2745.70278%3Faf%3DR" TargetMode="External"/><Relationship Id="rId93" Type="http://schemas.openxmlformats.org/officeDocument/2006/relationships/hyperlink" Target="about:reader?url=https%3A%2F%2Fbesjournals.onlinelibrary.wiley.com%2Fdoi%2F10.1111%2F1365-2745.70278%3Faf%3DR" TargetMode="External"/><Relationship Id="rId98" Type="http://schemas.openxmlformats.org/officeDocument/2006/relationships/hyperlink" Target="about:reader?url=https%3A%2F%2Fbesjournals.onlinelibrary.wiley.com%2Fdoi%2F10.1111%2F1365-2745.70278%3Faf%3DR" TargetMode="External"/><Relationship Id="rId121" Type="http://schemas.openxmlformats.org/officeDocument/2006/relationships/hyperlink" Target="about:reader?url=https%3A%2F%2Fbesjournals.onlinelibrary.wiley.com%2Fdoi%2F10.1111%2F1365-2745.70278%3Faf%3DR" TargetMode="External"/><Relationship Id="rId3" Type="http://schemas.openxmlformats.org/officeDocument/2006/relationships/webSettings" Target="webSettings.xml"/><Relationship Id="rId25" Type="http://schemas.openxmlformats.org/officeDocument/2006/relationships/hyperlink" Target="about:reader?url=https%3A%2F%2Fbesjournals.onlinelibrary.wiley.com%2Fdoi%2F10.1111%2F1365-2745.70278%3Faf%3DR" TargetMode="External"/><Relationship Id="rId46" Type="http://schemas.openxmlformats.org/officeDocument/2006/relationships/hyperlink" Target="about:reader?url=https%3A%2F%2Fbesjournals.onlinelibrary.wiley.com%2Fdoi%2F10.1111%2F1365-2745.70278%3Faf%3DR" TargetMode="External"/><Relationship Id="rId67" Type="http://schemas.openxmlformats.org/officeDocument/2006/relationships/hyperlink" Target="about:reader?url=https%3A%2F%2Fbesjournals.onlinelibrary.wiley.com%2Fdoi%2F10.1111%2F1365-2745.70278%3Faf%3DR" TargetMode="External"/><Relationship Id="rId116" Type="http://schemas.openxmlformats.org/officeDocument/2006/relationships/hyperlink" Target="about:reader?url=https%3A%2F%2Fbesjournals.onlinelibrary.wiley.com%2Fdoi%2F10.1111%2F1365-2745.70278%3Faf%3DR" TargetMode="External"/><Relationship Id="rId20" Type="http://schemas.openxmlformats.org/officeDocument/2006/relationships/hyperlink" Target="about:reader?url=https%3A%2F%2Fbesjournals.onlinelibrary.wiley.com%2Fdoi%2F10.1111%2F1365-2745.70278%3Faf%3DR" TargetMode="External"/><Relationship Id="rId41" Type="http://schemas.openxmlformats.org/officeDocument/2006/relationships/hyperlink" Target="about:reader?url=https%3A%2F%2Fbesjournals.onlinelibrary.wiley.com%2Fdoi%2F10.1111%2F1365-2745.70278%3Faf%3DR" TargetMode="External"/><Relationship Id="rId62" Type="http://schemas.openxmlformats.org/officeDocument/2006/relationships/hyperlink" Target="about:reader?url=https%3A%2F%2Fbesjournals.onlinelibrary.wiley.com%2Fdoi%2F10.1111%2F1365-2745.70278%3Faf%3DR" TargetMode="External"/><Relationship Id="rId83" Type="http://schemas.openxmlformats.org/officeDocument/2006/relationships/hyperlink" Target="about:reader?url=https%3A%2F%2Fbesjournals.onlinelibrary.wiley.com%2Fdoi%2F10.1111%2F1365-2745.70278%3Faf%3DR" TargetMode="External"/><Relationship Id="rId88" Type="http://schemas.openxmlformats.org/officeDocument/2006/relationships/image" Target="media/image3.png"/><Relationship Id="rId111" Type="http://schemas.openxmlformats.org/officeDocument/2006/relationships/hyperlink" Target="about:reader?url=https%3A%2F%2Fbesjournals.onlinelibrary.wiley.com%2Fdoi%2F10.1111%2F1365-2745.70278%3Faf%3DR" TargetMode="External"/><Relationship Id="rId15" Type="http://schemas.openxmlformats.org/officeDocument/2006/relationships/hyperlink" Target="about:reader?url=https%3A%2F%2Fbesjournals.onlinelibrary.wiley.com%2Fdoi%2F10.1111%2F1365-2745.70278%3Faf%3DR" TargetMode="External"/><Relationship Id="rId36" Type="http://schemas.openxmlformats.org/officeDocument/2006/relationships/hyperlink" Target="about:reader?url=https%3A%2F%2Fbesjournals.onlinelibrary.wiley.com%2Fdoi%2F10.1111%2F1365-2745.70278%3Faf%3DR" TargetMode="External"/><Relationship Id="rId57" Type="http://schemas.openxmlformats.org/officeDocument/2006/relationships/hyperlink" Target="about:reader?url=https%3A%2F%2Fbesjournals.onlinelibrary.wiley.com%2Fdoi%2F10.1111%2F1365-2745.70278%3Faf%3DR" TargetMode="External"/><Relationship Id="rId106" Type="http://schemas.openxmlformats.org/officeDocument/2006/relationships/hyperlink" Target="about:reader?url=https%3A%2F%2Fbesjournals.onlinelibrary.wiley.com%2Fdoi%2F10.1111%2F1365-2745.70278%3Faf%3DR" TargetMode="External"/><Relationship Id="rId127" Type="http://schemas.openxmlformats.org/officeDocument/2006/relationships/hyperlink" Target="about:reader?url=https%3A%2F%2Fbesjournals.onlinelibrary.wiley.com%2Fdoi%2F10.1111%2F1365-2745.70278%3Faf%3DR" TargetMode="External"/><Relationship Id="rId10" Type="http://schemas.openxmlformats.org/officeDocument/2006/relationships/hyperlink" Target="about:reader?url=https%3A%2F%2Fbesjournals.onlinelibrary.wiley.com%2Fdoi%2F10.1111%2F1365-2745.70278%3Faf%3DR" TargetMode="External"/><Relationship Id="rId31" Type="http://schemas.openxmlformats.org/officeDocument/2006/relationships/hyperlink" Target="https://besjournals.onlinelibrary.wiley.com/cms/asset/9dd1f46f-488a-4f4d-88a9-d77d8384347b/jec70278-fig-0001-m.jpg" TargetMode="External"/><Relationship Id="rId52" Type="http://schemas.openxmlformats.org/officeDocument/2006/relationships/hyperlink" Target="about:reader?url=https%3A%2F%2Fbesjournals.onlinelibrary.wiley.com%2Fdoi%2F10.1111%2F1365-2745.70278%3Faf%3DR" TargetMode="External"/><Relationship Id="rId73" Type="http://schemas.openxmlformats.org/officeDocument/2006/relationships/hyperlink" Target="about:reader?url=https%3A%2F%2Fbesjournals.onlinelibrary.wiley.com%2Fdoi%2F10.1111%2F1365-2745.70278%3Faf%3DR" TargetMode="External"/><Relationship Id="rId78" Type="http://schemas.openxmlformats.org/officeDocument/2006/relationships/hyperlink" Target="about:reader?url=https%3A%2F%2Fbesjournals.onlinelibrary.wiley.com%2Fdoi%2F10.1111%2F1365-2745.70278%3Faf%3DR" TargetMode="External"/><Relationship Id="rId94" Type="http://schemas.openxmlformats.org/officeDocument/2006/relationships/hyperlink" Target="https://besjournals.onlinelibrary.wiley.com/cms/asset/9eab537e-5d7d-4f60-a625-d29e84e850a7/jec70278-fig-0004-m.jpg" TargetMode="External"/><Relationship Id="rId99" Type="http://schemas.openxmlformats.org/officeDocument/2006/relationships/hyperlink" Target="about:reader?url=https%3A%2F%2Fbesjournals.onlinelibrary.wiley.com%2Fdoi%2F10.1111%2F1365-2745.70278%3Faf%3DR" TargetMode="External"/><Relationship Id="rId101" Type="http://schemas.openxmlformats.org/officeDocument/2006/relationships/hyperlink" Target="about:reader?url=https%3A%2F%2Fbesjournals.onlinelibrary.wiley.com%2Fdoi%2F10.1111%2F1365-2745.70278%3Faf%3DR" TargetMode="External"/><Relationship Id="rId122" Type="http://schemas.openxmlformats.org/officeDocument/2006/relationships/hyperlink" Target="about:reader?url=https%3A%2F%2Fbesjournals.onlinelibrary.wiley.com%2Fdoi%2F10.1111%2F1365-2745.70278%3Faf%3DR" TargetMode="External"/><Relationship Id="rId4" Type="http://schemas.openxmlformats.org/officeDocument/2006/relationships/hyperlink" Target="https://besjournals.onlinelibrary.wiley.com/doi/10.1111/1365-2745.70278?af=R" TargetMode="External"/><Relationship Id="rId9" Type="http://schemas.openxmlformats.org/officeDocument/2006/relationships/hyperlink" Target="about:reader?url=https%3A%2F%2Fbesjournals.onlinelibrary.wiley.com%2Fdoi%2F10.1111%2F1365-2745.70278%3Faf%3DR" TargetMode="External"/><Relationship Id="rId26" Type="http://schemas.openxmlformats.org/officeDocument/2006/relationships/hyperlink" Target="about:reader?url=https%3A%2F%2Fbesjournals.onlinelibrary.wiley.com%2Fdoi%2F10.1111%2F1365-2745.70278%3Faf%3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8885</Words>
  <Characters>50645</Characters>
  <Application>Microsoft Office Word</Application>
  <DocSecurity>0</DocSecurity>
  <Lines>422</Lines>
  <Paragraphs>118</Paragraphs>
  <ScaleCrop>false</ScaleCrop>
  <Company/>
  <LinksUpToDate>false</LinksUpToDate>
  <CharactersWithSpaces>59412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4</cp:revision>
  <dcterms:created xsi:type="dcterms:W3CDTF">2026-03-15T18:30:00Z</dcterms:created>
  <dcterms:modified xsi:type="dcterms:W3CDTF">2026-03-16T09:59:00Z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5ae79e76-c890-416e-80db-d985732217c6</vt:lpwstr>
  </property>
</Properties>
</file>