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F44F4">
      <w:pPr>
        <w:pStyle w:val="2"/>
        <w:keepNext w:val="0"/>
        <w:keepLines w:val="0"/>
        <w:widowControl/>
        <w:suppressLineNumbers w:val="0"/>
        <w:rPr>
          <w:rFonts w:hint="default" w:ascii="Calibri" w:hAnsi="Calibri" w:cs="Calibri"/>
          <w:sz w:val="22"/>
          <w:szCs w:val="22"/>
          <w:lang w:val="en-US"/>
        </w:rPr>
      </w:pPr>
      <w:bookmarkStart w:id="0" w:name="_GoBack"/>
      <w:r>
        <w:rPr>
          <w:rFonts w:hint="default" w:ascii="Calibri" w:hAnsi="Calibri" w:cs="Calibri"/>
          <w:sz w:val="22"/>
          <w:szCs w:val="22"/>
        </w:rPr>
        <w:t xml:space="preserve">Goma: Red Cross raises awareness of rescue gestures in case of lightning </w:t>
      </w:r>
      <w:r>
        <w:rPr>
          <w:rFonts w:hint="default" w:ascii="Calibri" w:hAnsi="Calibri" w:cs="Calibri"/>
          <w:sz w:val="22"/>
          <w:szCs w:val="22"/>
          <w:lang w:val="en-US"/>
        </w:rPr>
        <w:t xml:space="preserve">- DRC </w:t>
      </w:r>
    </w:p>
    <w:bookmarkEnd w:id="0"/>
    <w:p w14:paraId="4BAB8299">
      <w:pPr>
        <w:rPr>
          <w:rFonts w:hint="default" w:ascii="Calibri" w:hAnsi="Calibri" w:cs="Calibri"/>
          <w:sz w:val="22"/>
          <w:szCs w:val="22"/>
          <w:lang w:val="en-US"/>
        </w:rPr>
      </w:pPr>
      <w:r>
        <w:rPr>
          <w:rFonts w:hint="default" w:ascii="Calibri" w:hAnsi="Calibri" w:cs="Calibri"/>
          <w:sz w:val="22"/>
          <w:szCs w:val="22"/>
          <w:lang w:val="en-US"/>
        </w:rPr>
        <w:fldChar w:fldCharType="begin"/>
      </w:r>
      <w:r>
        <w:rPr>
          <w:rFonts w:hint="default" w:ascii="Calibri" w:hAnsi="Calibri" w:cs="Calibri"/>
          <w:sz w:val="22"/>
          <w:szCs w:val="22"/>
          <w:lang w:val="en-US"/>
        </w:rPr>
        <w:instrText xml:space="preserve"> HYPERLINK "https://gazetteducontinent.fr/province/goma-la-croix-rouge-sensibilise-aux-gestes-de-secours-en-cas-de-foudre" </w:instrText>
      </w:r>
      <w:r>
        <w:rPr>
          <w:rFonts w:hint="default" w:ascii="Calibri" w:hAnsi="Calibri" w:cs="Calibri"/>
          <w:sz w:val="22"/>
          <w:szCs w:val="22"/>
          <w:lang w:val="en-US"/>
        </w:rPr>
        <w:fldChar w:fldCharType="separate"/>
      </w:r>
      <w:r>
        <w:rPr>
          <w:rStyle w:val="5"/>
          <w:rFonts w:hint="default" w:ascii="Calibri" w:hAnsi="Calibri" w:cs="Calibri"/>
          <w:sz w:val="22"/>
          <w:szCs w:val="22"/>
          <w:lang w:val="en-US"/>
        </w:rPr>
        <w:t>https://gazetteducontinent.fr/province/goma-la-croix-rouge-sensibilise-aux-gestes-de-secours-en-cas-de-foudre</w:t>
      </w:r>
      <w:r>
        <w:rPr>
          <w:rFonts w:hint="default" w:ascii="Calibri" w:hAnsi="Calibri" w:cs="Calibri"/>
          <w:sz w:val="22"/>
          <w:szCs w:val="22"/>
          <w:lang w:val="en-US"/>
        </w:rPr>
        <w:fldChar w:fldCharType="end"/>
      </w:r>
    </w:p>
    <w:p w14:paraId="44788ED7">
      <w:pPr>
        <w:rPr>
          <w:rFonts w:hint="default" w:ascii="Calibri" w:hAnsi="Calibri" w:cs="Calibri"/>
          <w:sz w:val="22"/>
          <w:szCs w:val="22"/>
          <w:lang w:val="en-US"/>
        </w:rPr>
      </w:pPr>
    </w:p>
    <w:p w14:paraId="5B9FA91A">
      <w:pPr>
        <w:keepNext w:val="0"/>
        <w:keepLines w:val="0"/>
        <w:widowControl/>
        <w:suppressLineNumbers w:val="0"/>
        <w:jc w:val="left"/>
        <w:rPr>
          <w:rFonts w:hint="default" w:ascii="Calibri" w:hAnsi="Calibri" w:eastAsia="SimSun" w:cs="Calibri"/>
          <w:color w:val="000000" w:themeColor="text1"/>
          <w:kern w:val="0"/>
          <w:sz w:val="22"/>
          <w:szCs w:val="22"/>
          <w:u w:val="none"/>
          <w:lang w:val="en-US" w:eastAsia="zh-CN" w:bidi="ar"/>
          <w14:textFill>
            <w14:solidFill>
              <w14:schemeClr w14:val="tx1"/>
            </w14:solidFill>
          </w14:textFill>
        </w:rPr>
      </w:pPr>
      <w:r>
        <w:rPr>
          <w:rFonts w:hint="default" w:ascii="Calibri" w:hAnsi="Calibri" w:eastAsia="SimSun" w:cs="Calibri"/>
          <w:color w:val="000000" w:themeColor="text1"/>
          <w:kern w:val="0"/>
          <w:sz w:val="22"/>
          <w:szCs w:val="22"/>
          <w:u w:val="none"/>
          <w:lang w:val="en-US" w:eastAsia="zh-CN" w:bidi="ar"/>
          <w14:textFill>
            <w14:solidFill>
              <w14:schemeClr w14:val="tx1"/>
            </w14:solidFill>
          </w14:textFill>
        </w:rPr>
        <w:t>7 March 2026</w:t>
      </w:r>
    </w:p>
    <w:p w14:paraId="4E387666">
      <w:pPr>
        <w:keepNext w:val="0"/>
        <w:keepLines w:val="0"/>
        <w:widowControl/>
        <w:suppressLineNumbers w:val="0"/>
        <w:jc w:val="left"/>
        <w:rPr>
          <w:rFonts w:hint="default" w:ascii="Calibri" w:hAnsi="Calibri" w:eastAsia="SimSun" w:cs="Calibri"/>
          <w:color w:val="000000" w:themeColor="text1"/>
          <w:kern w:val="0"/>
          <w:sz w:val="22"/>
          <w:szCs w:val="22"/>
          <w:u w:val="none"/>
          <w:lang w:val="en-US" w:eastAsia="zh-CN" w:bidi="ar"/>
          <w14:textFill>
            <w14:solidFill>
              <w14:schemeClr w14:val="tx1"/>
            </w14:solidFill>
          </w14:textFill>
        </w:rPr>
      </w:pPr>
    </w:p>
    <w:p w14:paraId="5C133B0B">
      <w:pPr>
        <w:keepNext w:val="0"/>
        <w:keepLines w:val="0"/>
        <w:widowControl/>
        <w:suppressLineNumbers w:val="0"/>
        <w:jc w:val="left"/>
        <w:rPr>
          <w:rFonts w:hint="default" w:ascii="Calibri" w:hAnsi="Calibri" w:eastAsia="SimSun" w:cs="Calibri"/>
          <w:color w:val="000000" w:themeColor="text1"/>
          <w:kern w:val="0"/>
          <w:sz w:val="22"/>
          <w:szCs w:val="22"/>
          <w:u w:val="none"/>
          <w:lang w:val="en-US" w:eastAsia="zh-CN" w:bidi="ar"/>
          <w14:textFill>
            <w14:solidFill>
              <w14:schemeClr w14:val="tx1"/>
            </w14:solidFill>
          </w14:textFill>
        </w:rPr>
      </w:pPr>
      <w:r>
        <w:rPr>
          <w:rFonts w:hint="default" w:ascii="Calibri" w:hAnsi="Calibri" w:eastAsia="SimSun" w:cs="Calibri"/>
          <w:color w:val="000000" w:themeColor="text1"/>
          <w:kern w:val="0"/>
          <w:sz w:val="22"/>
          <w:szCs w:val="22"/>
          <w:u w:val="none"/>
          <w:lang w:val="en-US" w:eastAsia="zh-CN" w:bidi="ar"/>
          <w14:textFill>
            <w14:solidFill>
              <w14:schemeClr w14:val="tx1"/>
            </w14:solidFill>
          </w14:textFill>
        </w:rPr>
        <w:fldChar w:fldCharType="begin"/>
      </w:r>
      <w:r>
        <w:rPr>
          <w:rFonts w:hint="default" w:ascii="Calibri" w:hAnsi="Calibri" w:eastAsia="SimSun" w:cs="Calibri"/>
          <w:color w:val="000000" w:themeColor="text1"/>
          <w:kern w:val="0"/>
          <w:sz w:val="22"/>
          <w:szCs w:val="22"/>
          <w:u w:val="none"/>
          <w:lang w:val="en-US" w:eastAsia="zh-CN" w:bidi="ar"/>
          <w14:textFill>
            <w14:solidFill>
              <w14:schemeClr w14:val="tx1"/>
            </w14:solidFill>
          </w14:textFill>
        </w:rPr>
        <w:instrText xml:space="preserve"> HYPERLINK "https://gazetteducontinent.fr/component/spauthorarchive" </w:instrText>
      </w:r>
      <w:r>
        <w:rPr>
          <w:rFonts w:hint="default" w:ascii="Calibri" w:hAnsi="Calibri" w:eastAsia="SimSun" w:cs="Calibri"/>
          <w:color w:val="000000" w:themeColor="text1"/>
          <w:kern w:val="0"/>
          <w:sz w:val="22"/>
          <w:szCs w:val="22"/>
          <w:u w:val="none"/>
          <w:lang w:val="en-US" w:eastAsia="zh-CN" w:bidi="ar"/>
          <w14:textFill>
            <w14:solidFill>
              <w14:schemeClr w14:val="tx1"/>
            </w14:solidFill>
          </w14:textFill>
        </w:rPr>
        <w:fldChar w:fldCharType="separate"/>
      </w:r>
      <w:r>
        <w:rPr>
          <w:rStyle w:val="5"/>
          <w:rFonts w:hint="default" w:ascii="Calibri" w:hAnsi="Calibri" w:eastAsia="SimSun" w:cs="Calibri"/>
          <w:color w:val="000000" w:themeColor="text1"/>
          <w:sz w:val="22"/>
          <w:szCs w:val="22"/>
          <w:u w:val="none"/>
          <w14:textFill>
            <w14:solidFill>
              <w14:schemeClr w14:val="tx1"/>
            </w14:solidFill>
          </w14:textFill>
        </w:rPr>
        <w:t>Jean-claude Mombong</w:t>
      </w:r>
      <w:r>
        <w:rPr>
          <w:rFonts w:hint="default" w:ascii="Calibri" w:hAnsi="Calibri" w:eastAsia="SimSun" w:cs="Calibri"/>
          <w:color w:val="000000" w:themeColor="text1"/>
          <w:kern w:val="0"/>
          <w:sz w:val="22"/>
          <w:szCs w:val="22"/>
          <w:u w:val="none"/>
          <w:lang w:val="en-US" w:eastAsia="zh-CN" w:bidi="ar"/>
          <w14:textFill>
            <w14:solidFill>
              <w14:schemeClr w14:val="tx1"/>
            </w14:solidFill>
          </w14:textFill>
        </w:rPr>
        <w:fldChar w:fldCharType="end"/>
      </w:r>
      <w:r>
        <w:rPr>
          <w:rFonts w:hint="default" w:ascii="Calibri" w:hAnsi="Calibri" w:eastAsia="SimSun" w:cs="Calibri"/>
          <w:color w:val="000000" w:themeColor="text1"/>
          <w:kern w:val="0"/>
          <w:sz w:val="22"/>
          <w:szCs w:val="22"/>
          <w:u w:val="none"/>
          <w:lang w:val="en-US" w:eastAsia="zh-CN" w:bidi="ar"/>
          <w14:textFill>
            <w14:solidFill>
              <w14:schemeClr w14:val="tx1"/>
            </w14:solidFill>
          </w14:textFill>
        </w:rPr>
        <w:t xml:space="preserve"> </w:t>
      </w:r>
    </w:p>
    <w:p w14:paraId="711F99C6">
      <w:pPr>
        <w:pStyle w:val="6"/>
        <w:keepNext w:val="0"/>
        <w:keepLines w:val="0"/>
        <w:widowControl/>
        <w:suppressLineNumbers w:val="0"/>
        <w:rPr>
          <w:rFonts w:hint="default" w:ascii="Calibri" w:hAnsi="Calibri" w:cs="Calibri"/>
          <w:sz w:val="22"/>
          <w:szCs w:val="22"/>
        </w:rPr>
      </w:pPr>
      <w:r>
        <w:rPr>
          <w:rStyle w:val="7"/>
          <w:rFonts w:hint="default" w:ascii="Calibri" w:hAnsi="Calibri" w:cs="Calibri"/>
          <w:color w:val="000000" w:themeColor="text1"/>
          <w:sz w:val="22"/>
          <w:szCs w:val="22"/>
          <w:u w:val="none"/>
          <w14:textFill>
            <w14:solidFill>
              <w14:schemeClr w14:val="tx1"/>
            </w14:solidFill>
          </w14:textFill>
        </w:rPr>
        <w:t>Lightning is a real danger t</w:t>
      </w:r>
      <w:r>
        <w:rPr>
          <w:rStyle w:val="7"/>
          <w:rFonts w:hint="default" w:ascii="Calibri" w:hAnsi="Calibri" w:cs="Calibri"/>
          <w:sz w:val="22"/>
          <w:szCs w:val="22"/>
        </w:rPr>
        <w:t>o the human being, especially in times of heavy rain.</w:t>
      </w:r>
    </w:p>
    <w:p w14:paraId="1C216056">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An electric discharge can cause serious injury and, in some cases, lead to death. Faced with this risk, rescuers call on the population to know the first aid gestures to adopt when a person is struck by lightning.</w:t>
      </w:r>
    </w:p>
    <w:p w14:paraId="0CA247D0">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In Goma, eastern Democratic Republic of Congo, Vincent de Paul Rushago, a volunteer rescuer with the Red Cross, explained that two situations can arise when a person is struck down: "The victim can die instantly or survive, but with serious burns or respiratory arrests," he said in an interview with Virginie Tuvere a local journalist.</w:t>
      </w:r>
    </w:p>
    <w:p w14:paraId="371947A4">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According to him, when the victim is still alive, every second is decisive. The first reflex is to keep the person away from the risk area in order to avoid a new impact of lightning. It is then recommended to check the victim’s condition and identify possible burns.</w:t>
      </w:r>
    </w:p>
    <w:p w14:paraId="14A34C48">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The rescuer also advises removing the clothes in order to locate the affected areas and then cool the burns with cold water. If the victim is conscious, she can drink cold water before being quickly taken to a health center, clinic or close medical facility to receive care.</w:t>
      </w:r>
    </w:p>
    <w:p w14:paraId="48028F60">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When the victim does not react, it is important to check his breathing and pulse, especially in the neck or wrist. In this case, the person must be placed in the lateral safety position, a posture that helps to keep the airways clear and facilitate air circulation.</w:t>
      </w:r>
    </w:p>
    <w:p w14:paraId="6C47D10A">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In addition, there are signs that a person has been struck by lightning. These can be small round burns or red marks on the skin, often visible at the head or feet, corresponding to the entry or outlet points of the electric current.</w:t>
      </w:r>
    </w:p>
    <w:p w14:paraId="54F06035">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Rescuers also recall that trees attract strong lightning. In the event of a storm, it is therefore not advisable to shelter under a tree or to approach it, in order to limit the risk of electrocution.</w:t>
      </w:r>
    </w:p>
    <w:p w14:paraId="64966837">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It should be noted that the Democratic Republic of Congo (DRC) has one of the most intense atmospheric electrical activities in the world, with about 77 lightnings per km2 each year. Although there is no centralized national registry publishing an accurate overall annual review, incident reports show an alarming frequency of lightning-related deaths.</w:t>
      </w:r>
    </w:p>
    <w:p w14:paraId="32458C2C">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Data collected by research networks such as ACLEN and local media report many recent dramas, in February 2026, a deadly flash in Miselé (Kwango province) caused 3 deaths and 10 injuries; in December 2025, in Masi-Manimba (Kwilu), lightning struck a primary school, killing 4 children; in December 2025</w:t>
      </w:r>
      <w:r>
        <w:rPr>
          <w:rFonts w:hint="default" w:ascii="Calibri" w:hAnsi="Calibri" w:cs="Calibri"/>
          <w:sz w:val="22"/>
          <w:szCs w:val="22"/>
        </w:rPr>
        <w:br w:type="textWrapping"/>
      </w:r>
      <w:r>
        <w:rPr>
          <w:rFonts w:hint="default" w:ascii="Calibri" w:hAnsi="Calibri" w:cs="Calibri"/>
          <w:sz w:val="22"/>
          <w:szCs w:val="22"/>
        </w:rPr>
        <w:t>September 2025, in Mwene-Ditu (Lomami), 3 girls from the same family were killed; in Lodja (Sankuru), an incident killed 1 and one injured and other deaths were reported in Kisangani (6 dead in a municipal market), South Kivu (Kalehe, Mwenga) and Kasai-Central, 2025.</w:t>
      </w:r>
    </w:p>
    <w:p w14:paraId="63B7304D">
      <w:pPr>
        <w:rPr>
          <w:rFonts w:hint="default" w:ascii="Calibri" w:hAnsi="Calibri" w:cs="Calibr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7123B"/>
    <w:rsid w:val="0D371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2026-05-02T20:57:00Z</dcterms:created>
  <dc:creator>HP</dc:creator>
  <cp:lastModifiedBy>HP</cp:lastModifiedBy>
  <dcterms:modified xsi:type="dcterms:W3CDTF">2026-05-02T20:59:33Z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4E1954031FF746E7A188117729FABDFB_11</vt:lpwstr>
  </property>
  <property fmtid="{D5CDD505-2E9C-101B-9397-08002B2CF9AE}" pid="4" name="KSOTemplateDocerSaveRecord">
    <vt:lpwstr>eyJoZGlkIjoiZjVkNWQ2NDBiNWQyODVmYmZiMWI0NjI2NmI3OGQ4YmYifQ==</vt:lpwstr>
  </property>
</Properties>
</file>