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CA4EB3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  <w:lang w:val="en-US"/>
        </w:rPr>
      </w:pPr>
      <w:r>
        <w:rPr>
          <w:rFonts w:hint="default" w:asciiTheme="minorAscii" w:hAnsiTheme="minorAscii"/>
          <w:sz w:val="22"/>
          <w:szCs w:val="22"/>
        </w:rPr>
        <w:t>Lightning strikes kill 16 cattle in Rukwa as conservationists criticise grazing in reserves</w:t>
      </w:r>
      <w:r>
        <w:rPr>
          <w:rFonts w:hint="default" w:asciiTheme="minorAscii" w:hAnsiTheme="minorAscii"/>
          <w:sz w:val="22"/>
          <w:szCs w:val="22"/>
          <w:lang w:val="en-US"/>
        </w:rPr>
        <w:t>- Tanzania</w:t>
      </w:r>
    </w:p>
    <w:p w14:paraId="1EEC9DE1">
      <w:pPr>
        <w:keepNext w:val="0"/>
        <w:keepLines w:val="0"/>
        <w:widowControl/>
        <w:suppressLineNumbers w:val="0"/>
        <w:jc w:val="left"/>
      </w:pPr>
      <w:r>
        <w:rPr>
          <w:rFonts w:hint="default" w:asciiTheme="minorAscii" w:hAnsiTheme="minorAscii"/>
          <w:sz w:val="22"/>
          <w:szCs w:val="22"/>
        </w:rPr>
        <w:fldChar w:fldCharType="begin"/>
      </w:r>
      <w:r>
        <w:rPr>
          <w:rFonts w:hint="default" w:asciiTheme="minorAscii" w:hAnsiTheme="minorAscii"/>
          <w:sz w:val="22"/>
          <w:szCs w:val="22"/>
        </w:rPr>
        <w:instrText xml:space="preserve"> HYPERLINK "https://www.thecitizen.co.tz/tanzania/news/national/lightning-strikes-kill-16-cattle-in-rukwa-as-conservationists-criticise-grazing-in-reserves-4876450" </w:instrText>
      </w:r>
      <w:r>
        <w:rPr>
          <w:rFonts w:hint="default" w:asciiTheme="minorAscii" w:hAnsiTheme="minorAscii"/>
          <w:sz w:val="22"/>
          <w:szCs w:val="22"/>
        </w:rPr>
        <w:fldChar w:fldCharType="separate"/>
      </w:r>
      <w:r>
        <w:rPr>
          <w:rStyle w:val="5"/>
          <w:rFonts w:hint="default" w:asciiTheme="minorAscii" w:hAnsiTheme="minorAscii"/>
          <w:sz w:val="22"/>
          <w:szCs w:val="22"/>
        </w:rPr>
        <w:t>https://www.thecitizen.co.tz/tanzania/news/national/lightning-strikes-kill-16-cattle-in-rukwa-as-conservationists-criticise-grazing-in-reserves-4876450</w:t>
      </w:r>
      <w:r>
        <w:rPr>
          <w:rStyle w:val="5"/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asciiTheme="minorAscii" w:hAnsiTheme="minorAscii"/>
          <w:sz w:val="22"/>
          <w:szCs w:val="22"/>
        </w:rPr>
        <w:fldChar w:fldCharType="end"/>
      </w:r>
      <w:r>
        <w:rPr>
          <w:rFonts w:hint="default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t>Thursday, January 02, 2025</w:t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ascii="SimSun" w:hAnsi="SimSun" w:eastAsia="SimSun" w:cs="SimSun"/>
          <w:kern w:val="0"/>
          <w:sz w:val="24"/>
          <w:szCs w:val="24"/>
          <w:lang w:val="en-US" w:eastAsia="zh-CN" w:bidi="ar"/>
        </w:rPr>
        <w:drawing>
          <wp:inline distT="0" distB="0" distL="114300" distR="114300">
            <wp:extent cx="3860165" cy="2362200"/>
            <wp:effectExtent l="0" t="0" r="635" b="0"/>
            <wp:docPr id="1" name="Picture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60165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0706C211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i/>
          <w:iCs/>
        </w:rPr>
        <w:t>16 cows killed by lightning in Kalambo nature reserve, Rukwa region. Photo | Neema Mtuka.</w:t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</w:rPr>
        <w:br w:type="textWrapping"/>
      </w:r>
      <w:r>
        <w:rPr>
          <w:rFonts w:hint="default" w:eastAsia="SimSun" w:cs="SimSun" w:asciiTheme="minorAscii" w:hAnsiTheme="minorAscii"/>
          <w:sz w:val="22"/>
          <w:szCs w:val="22"/>
          <w:lang w:val="en-US"/>
        </w:rPr>
        <w:t xml:space="preserve">By </w:t>
      </w:r>
      <w:r>
        <w:rPr>
          <w:rFonts w:hint="default" w:eastAsia="SimSun" w:cs="SimSun" w:asciiTheme="minorAscii" w:hAnsiTheme="minorAscii"/>
          <w:kern w:val="0"/>
          <w:sz w:val="22"/>
          <w:szCs w:val="22"/>
          <w:lang w:val="en-US" w:eastAsia="zh-CN" w:bidi="ar"/>
        </w:rPr>
        <w:t>Neema Mtuka</w:t>
      </w:r>
      <w:bookmarkStart w:id="0" w:name="_GoBack"/>
      <w:bookmarkEnd w:id="0"/>
    </w:p>
    <w:p w14:paraId="55896BB0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Style w:val="7"/>
          <w:rFonts w:hint="default" w:asciiTheme="minorAscii" w:hAnsiTheme="minorAscii"/>
          <w:b w:val="0"/>
          <w:bCs w:val="0"/>
          <w:sz w:val="22"/>
          <w:szCs w:val="22"/>
        </w:rPr>
        <w:t>Rukwa.</w:t>
      </w:r>
      <w:r>
        <w:rPr>
          <w:rFonts w:hint="default" w:asciiTheme="minorAscii" w:hAnsiTheme="minorAscii"/>
          <w:sz w:val="22"/>
          <w:szCs w:val="22"/>
        </w:rPr>
        <w:t xml:space="preserve"> The recurring issue of cattle being struck by lightning in Rukwa Region continues, with 16 more cows dying while grazing in Ngolotwa Village, Kalambo District, on January 1, 2025.</w:t>
      </w:r>
    </w:p>
    <w:p w14:paraId="12C144A7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cattle, valued at over Sh12 million, were struck within the Kalambo Nature Reserve as the owner remains unidentified.</w:t>
      </w:r>
    </w:p>
    <w:p w14:paraId="696A4BF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This follows a similar incident on December 9, 2024, when 22 cows were killed by lightning in Songambele Village, Sumbawanga District.</w:t>
      </w:r>
    </w:p>
    <w:p w14:paraId="756BF24A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Kalambo District Chief Conservator, Mr Ibrahim Mkiwa, visited the scene and confirmed the incident.</w:t>
      </w:r>
    </w:p>
    <w:p w14:paraId="1B9F99A5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emphasised that grazing in protected areas is prohibited, as it damages natural vegetation and detracts from the reserve's appeal.</w:t>
      </w:r>
    </w:p>
    <w:p w14:paraId="7820076E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“It is illegal for pastoralists to graze livestock in reserves. Such actions destroy the beauty of these areas, which are meant to preserve their natural state,” said Mr Mkiwa.</w:t>
      </w:r>
    </w:p>
    <w:p w14:paraId="172D3336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He warned that violators would face severe legal consequences and urged the community to help protect natural resources by refraining from illegal tree-cutting.</w:t>
      </w:r>
    </w:p>
    <w:p w14:paraId="1B10BB83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district’s Chief Veterinary Officer, Dr Ennosy Luvinga, confirmed the death of cattle from lightning strikes.</w:t>
      </w:r>
    </w:p>
    <w:p w14:paraId="46D6F40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carcasses were ordered to be incinerated for public health reasons to prevent any health risks.</w:t>
      </w:r>
    </w:p>
    <w:p w14:paraId="4CC2C1C4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A resident, Mr Edson Juakali attributed grazing in reserves to a lack of designated grazing land.</w:t>
      </w:r>
    </w:p>
    <w:p w14:paraId="6BE672CD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“We urge the government to allocate proper grazing areas to prevent further damage and reduce conflicts,” said Mr Juakali.</w:t>
      </w:r>
    </w:p>
    <w:p w14:paraId="727CED69">
      <w:pPr>
        <w:pStyle w:val="6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  <w:r>
        <w:rPr>
          <w:rFonts w:hint="default" w:asciiTheme="minorAscii" w:hAnsiTheme="minorAscii"/>
          <w:sz w:val="22"/>
          <w:szCs w:val="22"/>
        </w:rPr>
        <w:t>The district's Forestry Officer, Mr Geoffrey Mwasomola, called on herders to comply with environmental conservation laws and ensure they use designated grazing areas.</w:t>
      </w:r>
    </w:p>
    <w:p w14:paraId="2AB33345">
      <w:pPr>
        <w:pStyle w:val="2"/>
        <w:keepNext w:val="0"/>
        <w:keepLines w:val="0"/>
        <w:widowControl/>
        <w:suppressLineNumbers w:val="0"/>
        <w:rPr>
          <w:rFonts w:hint="default" w:asciiTheme="minorAscii" w:hAnsiTheme="minorAscii"/>
          <w:sz w:val="22"/>
          <w:szCs w:val="22"/>
        </w:rPr>
      </w:pPr>
    </w:p>
    <w:p w14:paraId="1522E0A5">
      <w:pPr>
        <w:rPr>
          <w:rFonts w:hint="default" w:asciiTheme="minorAscii" w:hAnsiTheme="minorAscii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5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077602"/>
    <w:rsid w:val="045625C4"/>
    <w:rsid w:val="2107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3"/>
    <w:uiPriority w:val="0"/>
    <w:rPr>
      <w:color w:val="0000FF"/>
      <w:u w:val="single"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7">
    <w:name w:val="Strong"/>
    <w:basedOn w:val="3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Office_12.2.0.19307_F1E327BC-269C-435d-A152-05C5408002CA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2025-01-05T14:10:00Z</dcterms:created>
  <dc:creator>HAVANNAH</dc:creator>
  <cp:lastModifiedBy>WPS_1733163479</cp:lastModifiedBy>
  <dcterms:modified xsi:type="dcterms:W3CDTF">2025-01-05T14:20:51Z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1033-12.2.0.19307</vt:lpwstr>
  </property>
  <property fmtid="{D5CDD505-2E9C-101B-9397-08002B2CF9AE}" pid="3" name="ICV">
    <vt:lpwstr>F8006597B049480CA2F21D1D7290E36F_11</vt:lpwstr>
  </property>
</Properties>
</file>